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85EBF" w14:textId="3C8C3D90" w:rsidR="00697483" w:rsidRDefault="00697483" w:rsidP="00697483">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WG3 Meeting #114-e</w:t>
      </w:r>
      <w:r>
        <w:rPr>
          <w:bCs/>
          <w:noProof w:val="0"/>
          <w:sz w:val="24"/>
          <w:szCs w:val="24"/>
        </w:rPr>
        <w:tab/>
        <w:t>R3-21</w:t>
      </w:r>
      <w:r w:rsidR="00BC5E35" w:rsidRPr="00BC5E35">
        <w:rPr>
          <w:bCs/>
          <w:noProof w:val="0"/>
          <w:sz w:val="24"/>
          <w:szCs w:val="24"/>
        </w:rPr>
        <w:t>5479</w:t>
      </w:r>
    </w:p>
    <w:p w14:paraId="04E79A0F" w14:textId="77777777" w:rsidR="00697483" w:rsidRDefault="00697483" w:rsidP="00697483">
      <w:pPr>
        <w:pStyle w:val="Header"/>
        <w:tabs>
          <w:tab w:val="right" w:pos="9639"/>
        </w:tabs>
        <w:rPr>
          <w:bCs/>
          <w:noProof w:val="0"/>
          <w:sz w:val="24"/>
          <w:szCs w:val="24"/>
          <w:lang w:val="nb-NO"/>
        </w:rPr>
      </w:pPr>
      <w:bookmarkStart w:id="1" w:name="_Hlk490060723"/>
      <w:r>
        <w:rPr>
          <w:rFonts w:cs="Arial"/>
          <w:sz w:val="24"/>
          <w:szCs w:val="24"/>
          <w:lang w:val="en-US"/>
        </w:rPr>
        <w:t xml:space="preserve">E-meeting, </w:t>
      </w:r>
      <w:bookmarkEnd w:id="1"/>
      <w:r>
        <w:rPr>
          <w:rFonts w:cs="Arial"/>
          <w:sz w:val="24"/>
          <w:szCs w:val="24"/>
          <w:lang w:val="en-US"/>
        </w:rPr>
        <w:t>1 – 11 November, 2021</w:t>
      </w:r>
    </w:p>
    <w:p w14:paraId="440DEEAA" w14:textId="77777777" w:rsidR="00697483" w:rsidRDefault="00697483" w:rsidP="00697483">
      <w:pPr>
        <w:pStyle w:val="Header"/>
        <w:rPr>
          <w:bCs/>
          <w:noProof w:val="0"/>
          <w:sz w:val="24"/>
          <w:lang w:val="en-US"/>
        </w:rPr>
      </w:pPr>
    </w:p>
    <w:p w14:paraId="6589D8F5" w14:textId="77777777" w:rsidR="00697483" w:rsidRDefault="00697483" w:rsidP="00697483">
      <w:pPr>
        <w:pStyle w:val="Header"/>
        <w:rPr>
          <w:bCs/>
          <w:noProof w:val="0"/>
          <w:sz w:val="24"/>
          <w:lang w:val="en-US"/>
        </w:rPr>
      </w:pPr>
    </w:p>
    <w:p w14:paraId="745509BD" w14:textId="77777777" w:rsidR="00697483" w:rsidRDefault="00697483" w:rsidP="00697483">
      <w:pPr>
        <w:pStyle w:val="CRCoverPage"/>
        <w:tabs>
          <w:tab w:val="left" w:pos="1985"/>
        </w:tabs>
        <w:rPr>
          <w:rFonts w:cs="Arial"/>
          <w:b/>
          <w:bCs/>
          <w:sz w:val="24"/>
          <w:szCs w:val="24"/>
          <w:lang w:val="en-US" w:eastAsia="ja-JP"/>
        </w:rPr>
      </w:pPr>
      <w:r>
        <w:rPr>
          <w:rFonts w:cs="Arial"/>
          <w:b/>
          <w:bCs/>
          <w:sz w:val="24"/>
          <w:szCs w:val="24"/>
          <w:lang w:val="en-US"/>
        </w:rPr>
        <w:t>Agenda item:</w:t>
      </w:r>
      <w:r>
        <w:tab/>
      </w:r>
      <w:r>
        <w:rPr>
          <w:rFonts w:cs="Arial"/>
          <w:b/>
          <w:bCs/>
          <w:sz w:val="24"/>
          <w:szCs w:val="24"/>
          <w:lang w:val="en-US" w:eastAsia="ja-JP"/>
        </w:rPr>
        <w:t>18.4.3</w:t>
      </w:r>
    </w:p>
    <w:p w14:paraId="7D639696" w14:textId="77777777" w:rsidR="00697483" w:rsidRDefault="00697483" w:rsidP="006974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7094ED4E" w14:textId="65C8CD1C" w:rsidR="00697483" w:rsidRDefault="00697483" w:rsidP="00697483">
      <w:pPr>
        <w:ind w:left="1985" w:hanging="1985"/>
        <w:rPr>
          <w:rFonts w:ascii="Arial" w:hAnsi="Arial" w:cs="Arial"/>
          <w:b/>
          <w:bCs/>
          <w:sz w:val="24"/>
        </w:rPr>
      </w:pPr>
      <w:r>
        <w:rPr>
          <w:rFonts w:ascii="Arial" w:hAnsi="Arial" w:cs="Arial"/>
          <w:b/>
          <w:bCs/>
          <w:sz w:val="24"/>
        </w:rPr>
        <w:t>Title:</w:t>
      </w:r>
      <w:r>
        <w:tab/>
      </w:r>
      <w:r w:rsidR="000D1DB2">
        <w:rPr>
          <w:rFonts w:ascii="Arial" w:hAnsi="Arial" w:cs="Arial"/>
          <w:b/>
          <w:bCs/>
          <w:sz w:val="24"/>
        </w:rPr>
        <w:t>(TP for TR 37.817) F</w:t>
      </w:r>
      <w:r w:rsidR="00C75F57">
        <w:rPr>
          <w:rFonts w:ascii="Arial" w:hAnsi="Arial" w:cs="Arial"/>
          <w:b/>
          <w:bCs/>
          <w:sz w:val="24"/>
        </w:rPr>
        <w:t xml:space="preserve">urther </w:t>
      </w:r>
      <w:r w:rsidR="00FD34A7">
        <w:rPr>
          <w:rFonts w:ascii="Arial" w:hAnsi="Arial" w:cs="Arial"/>
          <w:b/>
          <w:bCs/>
          <w:sz w:val="24"/>
        </w:rPr>
        <w:t xml:space="preserve">Discussion on </w:t>
      </w:r>
      <w:r w:rsidR="00C75F57">
        <w:rPr>
          <w:rFonts w:ascii="Arial" w:hAnsi="Arial" w:cs="Arial"/>
          <w:b/>
          <w:bCs/>
          <w:sz w:val="24"/>
        </w:rPr>
        <w:t xml:space="preserve">Standard Impacts of </w:t>
      </w:r>
      <w:r w:rsidR="1095521B" w:rsidRPr="2FA4B8FB">
        <w:rPr>
          <w:rFonts w:ascii="Arial" w:hAnsi="Arial" w:cs="Arial"/>
          <w:b/>
          <w:bCs/>
          <w:sz w:val="24"/>
          <w:szCs w:val="24"/>
        </w:rPr>
        <w:t>AI/ML</w:t>
      </w:r>
      <w:r w:rsidR="00C75F57" w:rsidRPr="2FA4B8FB">
        <w:rPr>
          <w:rFonts w:ascii="Arial" w:hAnsi="Arial" w:cs="Arial"/>
          <w:b/>
          <w:bCs/>
          <w:sz w:val="24"/>
          <w:szCs w:val="24"/>
        </w:rPr>
        <w:t xml:space="preserve"> </w:t>
      </w:r>
      <w:r>
        <w:rPr>
          <w:rFonts w:ascii="Arial" w:hAnsi="Arial" w:cs="Arial"/>
          <w:b/>
          <w:bCs/>
          <w:sz w:val="24"/>
        </w:rPr>
        <w:t xml:space="preserve">Mobility </w:t>
      </w:r>
      <w:r w:rsidR="00C75F57">
        <w:rPr>
          <w:rFonts w:ascii="Arial" w:hAnsi="Arial" w:cs="Arial"/>
          <w:b/>
          <w:bCs/>
          <w:sz w:val="24"/>
        </w:rPr>
        <w:t>Optimization</w:t>
      </w:r>
    </w:p>
    <w:p w14:paraId="1C60AA12" w14:textId="77777777" w:rsidR="00697483" w:rsidRDefault="00697483" w:rsidP="0069748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Text Proposal</w:t>
      </w:r>
    </w:p>
    <w:p w14:paraId="43693B32" w14:textId="77777777" w:rsidR="00697483" w:rsidRDefault="00697483" w:rsidP="00697483">
      <w:pPr>
        <w:pStyle w:val="Heading1"/>
      </w:pPr>
      <w:r>
        <w:t>1</w:t>
      </w:r>
      <w:r>
        <w:tab/>
        <w:t>Introduction</w:t>
      </w:r>
    </w:p>
    <w:p w14:paraId="3710D205" w14:textId="1883C4AD" w:rsidR="00697483" w:rsidRDefault="00697483" w:rsidP="00697483">
      <w:r>
        <w:t xml:space="preserve">After the last RAN3 meeting, there exist a few FFS aspects on the input data for the mobility optimization use case. Specifically, it remains FFS whether UE will provide predicted traffic to a NG-RAN node and whether NG-RAN nodes will provide QoS parameters of historical </w:t>
      </w:r>
      <w:r w:rsidR="00F27043">
        <w:t>handed over</w:t>
      </w:r>
      <w:r>
        <w:t xml:space="preserve"> UEs and UE performance information regarding an executed handover to their neighbours. </w:t>
      </w:r>
    </w:p>
    <w:p w14:paraId="1B55D007" w14:textId="6D4719CF" w:rsidR="00697483" w:rsidRDefault="00697483" w:rsidP="00697483">
      <w:r>
        <w:t xml:space="preserve">In this contribution, we address the remaining FFS aspects and </w:t>
      </w:r>
      <w:r w:rsidR="00F3071C">
        <w:t xml:space="preserve">further </w:t>
      </w:r>
      <w:r>
        <w:t xml:space="preserve">discuss other topics. Specifically, we discuss the need to obtain trajectory information at a </w:t>
      </w:r>
      <w:proofErr w:type="spellStart"/>
      <w:r>
        <w:t>gNB</w:t>
      </w:r>
      <w:proofErr w:type="spellEnd"/>
      <w:r>
        <w:t xml:space="preserve"> to enable trajectory prediction. We also discuss the benefits of using AI/ML for predicting network performance before </w:t>
      </w:r>
      <w:r w:rsidR="002F4038">
        <w:t xml:space="preserve">executing a baseline HO or triggering </w:t>
      </w:r>
      <w:r>
        <w:t xml:space="preserve">CHO. </w:t>
      </w:r>
      <w:r w:rsidR="00747C6E">
        <w:t>In case of</w:t>
      </w:r>
      <w:r>
        <w:t xml:space="preserve"> CHO, we also discuss AI/ML for CHO MRO</w:t>
      </w:r>
      <w:r w:rsidR="00E5480A">
        <w:t xml:space="preserve"> where the handover parameters controlling the preparation and execution phases of CHO are tuned for enhancing mobility performance</w:t>
      </w:r>
      <w:r>
        <w:t xml:space="preserve">. Finally, we proceed with some discussions on Data Collection aspects and the need for refinement of existing procedures. </w:t>
      </w:r>
    </w:p>
    <w:p w14:paraId="461A5796" w14:textId="186D5146" w:rsidR="00697483" w:rsidRDefault="00697483" w:rsidP="00697483">
      <w:pPr>
        <w:pStyle w:val="Heading1"/>
      </w:pPr>
      <w:r>
        <w:t>2</w:t>
      </w:r>
      <w:r>
        <w:tab/>
        <w:t xml:space="preserve">Addressing some </w:t>
      </w:r>
      <w:r w:rsidR="00FC6491">
        <w:t>Open Points</w:t>
      </w:r>
    </w:p>
    <w:p w14:paraId="7B9EF46C" w14:textId="55B5A5A7" w:rsidR="00697483" w:rsidRDefault="00697483" w:rsidP="00697483">
      <w:r>
        <w:t>The Rel. 17 SI is RAN3 led and aims to introduce AI/ML intelligence in the RAN. However, RAN2 has not been part of the study. In our view, it is therefore reasonable to assume</w:t>
      </w:r>
      <w:r w:rsidR="00D019CA">
        <w:t xml:space="preserve"> at this stage</w:t>
      </w:r>
      <w:r>
        <w:t xml:space="preserve"> our work has limited RAN2 scope</w:t>
      </w:r>
      <w:r w:rsidR="00D019CA">
        <w:t xml:space="preserve">, i.e., </w:t>
      </w:r>
      <w:r w:rsidR="00395AB4">
        <w:t>AI/ML</w:t>
      </w:r>
      <w:r w:rsidR="00D019CA">
        <w:t xml:space="preserve"> impact on</w:t>
      </w:r>
      <w:r w:rsidR="00395AB4">
        <w:t xml:space="preserve"> air interface will </w:t>
      </w:r>
      <w:r w:rsidR="00D019CA">
        <w:t xml:space="preserve">be studied in </w:t>
      </w:r>
      <w:r w:rsidR="00395AB4">
        <w:t>Rel. 18 SI</w:t>
      </w:r>
      <w:r>
        <w:t xml:space="preserve">. Allowing a UE to provide prediction information to the RAN means that UE is AI/ML capable and it can create predictions. </w:t>
      </w:r>
      <w:r w:rsidR="00D019CA">
        <w:t xml:space="preserve">Given that this will </w:t>
      </w:r>
      <w:r w:rsidR="004D03FA">
        <w:t>be under discussion</w:t>
      </w:r>
      <w:r w:rsidR="00D019CA">
        <w:t xml:space="preserve"> in</w:t>
      </w:r>
      <w:r w:rsidR="004D03FA">
        <w:t xml:space="preserve"> upcoming</w:t>
      </w:r>
      <w:r w:rsidR="00D019CA">
        <w:t xml:space="preserve"> RAN1/2</w:t>
      </w:r>
      <w:r w:rsidR="004D03FA">
        <w:t xml:space="preserve"> SI</w:t>
      </w:r>
      <w:r w:rsidR="00D019CA">
        <w:t xml:space="preserve"> in Rel. 18, </w:t>
      </w:r>
      <w:r>
        <w:t>we do not support</w:t>
      </w:r>
      <w:r w:rsidR="00D019CA">
        <w:t xml:space="preserve"> at th</w:t>
      </w:r>
      <w:r w:rsidR="009240AF">
        <w:t>is point</w:t>
      </w:r>
      <w:r w:rsidR="00D019CA">
        <w:t xml:space="preserve"> to</w:t>
      </w:r>
      <w:r>
        <w:t xml:space="preserve"> </w:t>
      </w:r>
      <w:r w:rsidR="00D019CA">
        <w:t xml:space="preserve">include </w:t>
      </w:r>
      <w:r>
        <w:t>such measurements in the scope of this study.</w:t>
      </w:r>
      <w:r w:rsidR="00D019CA">
        <w:t xml:space="preserve"> </w:t>
      </w:r>
    </w:p>
    <w:p w14:paraId="1C13D8C2" w14:textId="6150D863" w:rsidR="00697483" w:rsidRDefault="00697483" w:rsidP="00697483">
      <w:pPr>
        <w:rPr>
          <w:b/>
          <w:bCs/>
        </w:rPr>
      </w:pPr>
      <w:r>
        <w:rPr>
          <w:b/>
          <w:bCs/>
        </w:rPr>
        <w:t>Proposal</w:t>
      </w:r>
      <w:r w:rsidR="00B547D3">
        <w:rPr>
          <w:b/>
          <w:bCs/>
        </w:rPr>
        <w:t xml:space="preserve"> 1</w:t>
      </w:r>
      <w:r>
        <w:rPr>
          <w:b/>
          <w:bCs/>
        </w:rPr>
        <w:t>: UE provid</w:t>
      </w:r>
      <w:r w:rsidR="00E24913">
        <w:rPr>
          <w:b/>
          <w:bCs/>
        </w:rPr>
        <w:t>ing</w:t>
      </w:r>
      <w:r>
        <w:rPr>
          <w:b/>
          <w:bCs/>
        </w:rPr>
        <w:t xml:space="preserve"> predicted UE Traffic to a NG-RAN node</w:t>
      </w:r>
      <w:r w:rsidR="00E24913">
        <w:rPr>
          <w:b/>
          <w:bCs/>
        </w:rPr>
        <w:t xml:space="preserve"> is out of RAN3 scope and as such it is not supported at this stage</w:t>
      </w:r>
      <w:r>
        <w:rPr>
          <w:b/>
          <w:bCs/>
        </w:rPr>
        <w:t xml:space="preserve">.    </w:t>
      </w:r>
    </w:p>
    <w:p w14:paraId="406F5854" w14:textId="11BB9D94" w:rsidR="00697483" w:rsidRDefault="00697483" w:rsidP="00697483">
      <w:r>
        <w:t xml:space="preserve">Another open aspect is whether a NG-RAN node will provide QoS parameters of historical </w:t>
      </w:r>
      <w:r w:rsidR="00B50A80">
        <w:t>handed over</w:t>
      </w:r>
      <w:r>
        <w:t xml:space="preserve"> UEs (e.g., loss rate, delay, etc.) to another NG-RAN node. </w:t>
      </w:r>
      <w:r w:rsidR="00302685">
        <w:t>This feedback information could be useful as it can help the source node to make better decision on target cell in case multiple candidate cell</w:t>
      </w:r>
      <w:r w:rsidR="007F683D">
        <w:t>s</w:t>
      </w:r>
      <w:r w:rsidR="00302685">
        <w:t xml:space="preserve"> exist.</w:t>
      </w:r>
    </w:p>
    <w:p w14:paraId="0A9C5DCB" w14:textId="68DE3F96" w:rsidR="00697483" w:rsidRDefault="00697483" w:rsidP="00697483">
      <w:pPr>
        <w:rPr>
          <w:b/>
          <w:bCs/>
        </w:rPr>
      </w:pPr>
      <w:r>
        <w:rPr>
          <w:b/>
          <w:bCs/>
        </w:rPr>
        <w:t>Proposal</w:t>
      </w:r>
      <w:r w:rsidR="00BB3E4C">
        <w:rPr>
          <w:b/>
          <w:bCs/>
        </w:rPr>
        <w:t xml:space="preserve"> 2</w:t>
      </w:r>
      <w:r>
        <w:rPr>
          <w:b/>
          <w:bCs/>
        </w:rPr>
        <w:t xml:space="preserve">: </w:t>
      </w:r>
      <w:r w:rsidR="0058680D">
        <w:rPr>
          <w:b/>
          <w:bCs/>
        </w:rPr>
        <w:t xml:space="preserve">RAN3 to support </w:t>
      </w:r>
      <w:r>
        <w:rPr>
          <w:b/>
          <w:bCs/>
        </w:rPr>
        <w:t xml:space="preserve">QoS information exchange between NG-RAN nodes to determine the best </w:t>
      </w:r>
      <w:r w:rsidR="006558AA">
        <w:rPr>
          <w:b/>
          <w:bCs/>
        </w:rPr>
        <w:t>t</w:t>
      </w:r>
      <w:r>
        <w:rPr>
          <w:b/>
          <w:bCs/>
        </w:rPr>
        <w:t xml:space="preserve">arget </w:t>
      </w:r>
      <w:r w:rsidR="006558AA">
        <w:rPr>
          <w:b/>
          <w:bCs/>
        </w:rPr>
        <w:t xml:space="preserve">cell </w:t>
      </w:r>
      <w:r>
        <w:rPr>
          <w:b/>
          <w:bCs/>
        </w:rPr>
        <w:t>for a given UE.</w:t>
      </w:r>
    </w:p>
    <w:p w14:paraId="2BC6EEF8" w14:textId="14AF672D" w:rsidR="00697483" w:rsidRDefault="00697483" w:rsidP="00697483">
      <w:r>
        <w:t>A final aspect is whether a NG-RAN node can provide information about performance of handed over UEs</w:t>
      </w:r>
      <w:r w:rsidR="00BA6E93">
        <w:t xml:space="preserve"> to neighbo</w:t>
      </w:r>
      <w:r w:rsidR="009574E1">
        <w:t>u</w:t>
      </w:r>
      <w:r w:rsidR="00BA6E93">
        <w:t>ring NG-RAN node</w:t>
      </w:r>
      <w:r w:rsidR="009A7DDE">
        <w:t>s</w:t>
      </w:r>
      <w:r>
        <w:t>. In our view, existing measurements</w:t>
      </w:r>
      <w:r w:rsidR="00C24067">
        <w:t xml:space="preserve"> (</w:t>
      </w:r>
      <w:proofErr w:type="spellStart"/>
      <w:r w:rsidR="00C24067">
        <w:t>e.g</w:t>
      </w:r>
      <w:proofErr w:type="spellEnd"/>
      <w:r w:rsidR="00C24067">
        <w:t xml:space="preserve">, </w:t>
      </w:r>
      <w:r w:rsidR="000D002D">
        <w:t>throughput</w:t>
      </w:r>
      <w:r w:rsidR="00C24067">
        <w:t>)</w:t>
      </w:r>
      <w:r>
        <w:t xml:space="preserve"> on UE performance could be sent to </w:t>
      </w:r>
      <w:r w:rsidR="009A7DDE">
        <w:t>a</w:t>
      </w:r>
      <w:r>
        <w:t xml:space="preserve"> NG-RAN node to determine the </w:t>
      </w:r>
      <w:r w:rsidR="00C445A0">
        <w:t xml:space="preserve">performance of UE </w:t>
      </w:r>
      <w:r w:rsidR="00FA6E4C">
        <w:t xml:space="preserve">during/or </w:t>
      </w:r>
      <w:r w:rsidR="00C445A0">
        <w:t>after the handover</w:t>
      </w:r>
      <w:r>
        <w:t>.</w:t>
      </w:r>
    </w:p>
    <w:p w14:paraId="09CA58BE" w14:textId="6E5F5D91" w:rsidR="00697483" w:rsidRDefault="00697483" w:rsidP="00697483">
      <w:pPr>
        <w:rPr>
          <w:b/>
          <w:bCs/>
        </w:rPr>
      </w:pPr>
      <w:r>
        <w:rPr>
          <w:b/>
          <w:bCs/>
        </w:rPr>
        <w:t>Proposal</w:t>
      </w:r>
      <w:r w:rsidR="00BB3E4C">
        <w:rPr>
          <w:b/>
          <w:bCs/>
        </w:rPr>
        <w:t xml:space="preserve"> 3</w:t>
      </w:r>
      <w:r>
        <w:rPr>
          <w:b/>
          <w:bCs/>
        </w:rPr>
        <w:t>:  A UE can provide to network existing</w:t>
      </w:r>
      <w:r w:rsidR="000A7EE4">
        <w:rPr>
          <w:b/>
          <w:bCs/>
        </w:rPr>
        <w:t xml:space="preserve"> performance </w:t>
      </w:r>
      <w:r>
        <w:rPr>
          <w:b/>
          <w:bCs/>
        </w:rPr>
        <w:t>measurements</w:t>
      </w:r>
      <w:r w:rsidR="00103EF1">
        <w:rPr>
          <w:b/>
          <w:bCs/>
        </w:rPr>
        <w:t>, e.g., throughput,</w:t>
      </w:r>
      <w:r>
        <w:rPr>
          <w:b/>
          <w:bCs/>
        </w:rPr>
        <w:t xml:space="preserve"> that can characterize </w:t>
      </w:r>
      <w:r w:rsidR="00FA0F22">
        <w:rPr>
          <w:b/>
          <w:bCs/>
        </w:rPr>
        <w:t>the performance of the UE during/or after the handover</w:t>
      </w:r>
      <w:r>
        <w:rPr>
          <w:b/>
          <w:bCs/>
        </w:rPr>
        <w:t>.</w:t>
      </w:r>
    </w:p>
    <w:p w14:paraId="32BB30CA" w14:textId="77777777" w:rsidR="00697483" w:rsidRDefault="00697483" w:rsidP="00697483">
      <w:pPr>
        <w:pStyle w:val="Heading1"/>
      </w:pPr>
      <w:r>
        <w:t>3</w:t>
      </w:r>
      <w:r>
        <w:tab/>
        <w:t>Obtaining Trajectory Information</w:t>
      </w:r>
    </w:p>
    <w:p w14:paraId="046E2EBF" w14:textId="6B13AA3D" w:rsidR="00C5106B" w:rsidRDefault="00697483" w:rsidP="00697483">
      <w:r>
        <w:t>Predicting UE trajectory by the network would be beneficial for the prioritized use cases for energy saving, load balancing</w:t>
      </w:r>
      <w:r w:rsidR="000452BE">
        <w:t>,</w:t>
      </w:r>
      <w:r>
        <w:t xml:space="preserve"> and mobility management. This is because </w:t>
      </w:r>
      <w:r w:rsidR="000452BE">
        <w:t>the</w:t>
      </w:r>
      <w:r>
        <w:t>se use cases</w:t>
      </w:r>
      <w:r w:rsidR="000452BE">
        <w:t xml:space="preserve"> require</w:t>
      </w:r>
      <w:r>
        <w:t xml:space="preserve"> decisions to be taken </w:t>
      </w:r>
      <w:r w:rsidR="000452BE">
        <w:t xml:space="preserve">which </w:t>
      </w:r>
      <w:r>
        <w:t xml:space="preserve">will have an </w:t>
      </w:r>
      <w:r>
        <w:lastRenderedPageBreak/>
        <w:t xml:space="preserve">impact on </w:t>
      </w:r>
      <w:proofErr w:type="gramStart"/>
      <w:r>
        <w:t>e.g.</w:t>
      </w:r>
      <w:proofErr w:type="gramEnd"/>
      <w:r>
        <w:t xml:space="preserve"> the </w:t>
      </w:r>
      <w:r w:rsidR="00067A97">
        <w:t xml:space="preserve">UE </w:t>
      </w:r>
      <w:r>
        <w:t>radio conditions</w:t>
      </w:r>
      <w:r w:rsidR="00067A97">
        <w:t>,</w:t>
      </w:r>
      <w:r>
        <w:t xml:space="preserve"> available service for a UE, or on the upcoming load situation in a cell in an NG-RAN node or on a frequency layer. Trajectory prediction may be a key factor in optimizing early data forwarding, especially for CHO [1]. It was agreed in [1] also that a </w:t>
      </w:r>
      <w:proofErr w:type="spellStart"/>
      <w:r>
        <w:t>gNB</w:t>
      </w:r>
      <w:proofErr w:type="spellEnd"/>
      <w:r>
        <w:t xml:space="preserve"> can </w:t>
      </w:r>
      <w:r w:rsidR="001C5884">
        <w:t xml:space="preserve">perform </w:t>
      </w:r>
      <w:r>
        <w:t xml:space="preserve">UE trajectory prediction </w:t>
      </w:r>
      <w:r w:rsidR="001C5884">
        <w:t>after receiving necessary input from UEs and from neighbouring NG-RAN nodes</w:t>
      </w:r>
      <w:r>
        <w:t>.</w:t>
      </w:r>
      <w:r w:rsidR="00C5106B">
        <w:t xml:space="preserve"> </w:t>
      </w:r>
    </w:p>
    <w:p w14:paraId="6FF0CF99" w14:textId="06C0DDC5" w:rsidR="00052125" w:rsidRDefault="00C5106B" w:rsidP="00697483">
      <w:pPr>
        <w:rPr>
          <w:bCs/>
          <w:lang w:val="en-US" w:eastAsia="zh-CN"/>
        </w:rPr>
      </w:pPr>
      <w:r>
        <w:fldChar w:fldCharType="begin"/>
      </w:r>
      <w:r>
        <w:instrText xml:space="preserve"> REF _Ref85547526 \h </w:instrText>
      </w:r>
      <w:r>
        <w:fldChar w:fldCharType="separate"/>
      </w:r>
      <w:r>
        <w:t xml:space="preserve">Figure </w:t>
      </w:r>
      <w:r>
        <w:rPr>
          <w:noProof/>
        </w:rPr>
        <w:t>1</w:t>
      </w:r>
      <w:r>
        <w:fldChar w:fldCharType="end"/>
      </w:r>
      <w:r w:rsidR="000E170E">
        <w:t xml:space="preserve"> </w:t>
      </w:r>
      <w:r>
        <w:t xml:space="preserve">illustrates an example of </w:t>
      </w:r>
      <w:r w:rsidR="000E170E">
        <w:t>t</w:t>
      </w:r>
      <w:r>
        <w:t xml:space="preserve">rajectory prediction. </w:t>
      </w:r>
      <w:r>
        <w:rPr>
          <w:bCs/>
          <w:lang w:val="en-US" w:eastAsia="zh-CN"/>
        </w:rPr>
        <w:t xml:space="preserve">An ML </w:t>
      </w:r>
      <w:r w:rsidR="000E170E">
        <w:rPr>
          <w:bCs/>
          <w:lang w:val="en-US" w:eastAsia="zh-CN"/>
        </w:rPr>
        <w:t xml:space="preserve">algorithm </w:t>
      </w:r>
      <w:r>
        <w:rPr>
          <w:bCs/>
          <w:lang w:val="en-US" w:eastAsia="zh-CN"/>
        </w:rPr>
        <w:t xml:space="preserve">providing trajectory prediction information could </w:t>
      </w:r>
      <w:r w:rsidR="000E170E">
        <w:rPr>
          <w:bCs/>
          <w:lang w:val="en-US" w:eastAsia="zh-CN"/>
        </w:rPr>
        <w:t xml:space="preserve">generate </w:t>
      </w:r>
      <w:r>
        <w:rPr>
          <w:bCs/>
          <w:lang w:val="en-US" w:eastAsia="zh-CN"/>
        </w:rPr>
        <w:t>in the output an expected/predicted UE trajectory given an input that the UE has followed a certain path so far. Therefore, the input of Model Inference of a Trajectory Prediction ML algorithm</w:t>
      </w:r>
      <w:r w:rsidR="00052125">
        <w:rPr>
          <w:bCs/>
          <w:lang w:val="en-US" w:eastAsia="zh-CN"/>
        </w:rPr>
        <w:t xml:space="preserve"> </w:t>
      </w:r>
      <w:r>
        <w:rPr>
          <w:bCs/>
          <w:lang w:val="en-US" w:eastAsia="zh-CN"/>
        </w:rPr>
        <w:t xml:space="preserve">may be: </w:t>
      </w:r>
    </w:p>
    <w:p w14:paraId="2DEE40DA" w14:textId="6BFF5C9D" w:rsidR="00052125" w:rsidRDefault="00C5106B" w:rsidP="00697483">
      <w:pPr>
        <w:rPr>
          <w:bCs/>
          <w:lang w:val="en-US" w:eastAsia="zh-CN"/>
        </w:rPr>
      </w:pPr>
      <w:r>
        <w:rPr>
          <w:bCs/>
          <w:lang w:val="en-US" w:eastAsia="zh-CN"/>
        </w:rPr>
        <w:t xml:space="preserve">a) </w:t>
      </w:r>
      <w:r w:rsidR="00052125">
        <w:rPr>
          <w:bCs/>
          <w:lang w:val="en-US" w:eastAsia="zh-CN"/>
        </w:rPr>
        <w:t>T</w:t>
      </w:r>
      <w:r>
        <w:rPr>
          <w:bCs/>
          <w:lang w:val="en-US" w:eastAsia="zh-CN"/>
        </w:rPr>
        <w:t>he observed UE's trajectory T1 until the UE reaches a point A, which may comprise a list of visited cells on which the UE camped</w:t>
      </w:r>
      <w:r w:rsidR="00052125">
        <w:rPr>
          <w:bCs/>
          <w:lang w:val="en-US" w:eastAsia="zh-CN"/>
        </w:rPr>
        <w:t xml:space="preserve"> on</w:t>
      </w:r>
      <w:r>
        <w:rPr>
          <w:bCs/>
          <w:lang w:val="en-US" w:eastAsia="zh-CN"/>
        </w:rPr>
        <w:t xml:space="preserve"> in idle mode, or to which the UE was connected,</w:t>
      </w:r>
      <w:r w:rsidR="002142CE">
        <w:rPr>
          <w:bCs/>
          <w:lang w:val="en-US" w:eastAsia="zh-CN"/>
        </w:rPr>
        <w:t xml:space="preserve"> and</w:t>
      </w:r>
    </w:p>
    <w:p w14:paraId="33F117AC" w14:textId="24ED609A" w:rsidR="006139A4" w:rsidRDefault="002142CE" w:rsidP="00697483">
      <w:pPr>
        <w:rPr>
          <w:bCs/>
          <w:lang w:val="en-US" w:eastAsia="zh-CN"/>
        </w:rPr>
      </w:pPr>
      <w:r>
        <w:rPr>
          <w:bCs/>
          <w:lang w:val="en-US" w:eastAsia="zh-CN"/>
        </w:rPr>
        <w:t>b</w:t>
      </w:r>
      <w:r w:rsidR="00C5106B">
        <w:rPr>
          <w:bCs/>
          <w:lang w:val="en-US" w:eastAsia="zh-CN"/>
        </w:rPr>
        <w:t xml:space="preserve">) </w:t>
      </w:r>
      <w:r w:rsidR="006139A4">
        <w:rPr>
          <w:bCs/>
          <w:lang w:val="en-US" w:eastAsia="zh-CN"/>
        </w:rPr>
        <w:t>R</w:t>
      </w:r>
      <w:r w:rsidR="00C5106B">
        <w:rPr>
          <w:bCs/>
          <w:lang w:val="en-US" w:eastAsia="zh-CN"/>
        </w:rPr>
        <w:t>adio measurements reported by the UE or performed by the network</w:t>
      </w:r>
      <w:r w:rsidR="00EB6C64">
        <w:rPr>
          <w:bCs/>
          <w:lang w:val="en-US" w:eastAsia="zh-CN"/>
        </w:rPr>
        <w:t>.</w:t>
      </w:r>
      <w:r w:rsidR="00C5106B">
        <w:rPr>
          <w:bCs/>
          <w:lang w:val="en-US" w:eastAsia="zh-CN"/>
        </w:rPr>
        <w:t xml:space="preserve"> </w:t>
      </w:r>
    </w:p>
    <w:p w14:paraId="524B7EF6" w14:textId="7F88E29E" w:rsidR="00697483" w:rsidRDefault="00C5106B" w:rsidP="00697483">
      <w:r>
        <w:rPr>
          <w:bCs/>
          <w:lang w:val="en-US" w:eastAsia="zh-CN"/>
        </w:rPr>
        <w:t>The output of Model Inference will correspond to prediction information related to a trajectory</w:t>
      </w:r>
      <w:r w:rsidR="00EE0F8D">
        <w:rPr>
          <w:bCs/>
          <w:lang w:val="en-US" w:eastAsia="zh-CN"/>
        </w:rPr>
        <w:t xml:space="preserve"> which is</w:t>
      </w:r>
      <w:r>
        <w:rPr>
          <w:bCs/>
          <w:lang w:val="en-US" w:eastAsia="zh-CN"/>
        </w:rPr>
        <w:t xml:space="preserve"> </w:t>
      </w:r>
      <w:r w:rsidR="00EE0F8D">
        <w:rPr>
          <w:bCs/>
          <w:lang w:val="en-US" w:eastAsia="zh-CN"/>
        </w:rPr>
        <w:t>denoted</w:t>
      </w:r>
      <w:r>
        <w:rPr>
          <w:bCs/>
          <w:lang w:val="en-US" w:eastAsia="zh-CN"/>
        </w:rPr>
        <w:t xml:space="preserve"> by T2p in </w:t>
      </w:r>
      <w:r w:rsidR="00EE0F8D">
        <w:rPr>
          <w:bCs/>
          <w:lang w:val="en-US" w:eastAsia="zh-CN"/>
        </w:rPr>
        <w:t>F</w:t>
      </w:r>
      <w:r>
        <w:rPr>
          <w:bCs/>
          <w:lang w:val="en-US" w:eastAsia="zh-CN"/>
        </w:rPr>
        <w:t>igure</w:t>
      </w:r>
      <w:r w:rsidR="00EE0F8D">
        <w:rPr>
          <w:bCs/>
          <w:lang w:val="en-US" w:eastAsia="zh-CN"/>
        </w:rPr>
        <w:t xml:space="preserve"> 1</w:t>
      </w:r>
      <w:r>
        <w:rPr>
          <w:bCs/>
          <w:lang w:val="en-US" w:eastAsia="zh-CN"/>
        </w:rPr>
        <w:t>.</w:t>
      </w:r>
      <w:r>
        <w:t xml:space="preserve"> </w:t>
      </w:r>
      <w:r w:rsidR="00697483">
        <w:t xml:space="preserve">    </w:t>
      </w:r>
    </w:p>
    <w:p w14:paraId="48954262" w14:textId="77777777" w:rsidR="00C5106B" w:rsidRDefault="00C5106B" w:rsidP="00C5106B">
      <w:pPr>
        <w:keepNext/>
        <w:jc w:val="center"/>
      </w:pPr>
      <w:r>
        <w:object w:dxaOrig="7572" w:dyaOrig="3888" w14:anchorId="14FCF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95pt" o:ole="">
            <v:imagedata r:id="rId13" o:title=""/>
          </v:shape>
          <o:OLEObject Type="Embed" ProgID="Visio.Drawing.15" ShapeID="_x0000_i1025" DrawAspect="Content" ObjectID="_1696395810" r:id="rId14"/>
        </w:object>
      </w:r>
    </w:p>
    <w:p w14:paraId="143D1B73" w14:textId="4DBD0A03" w:rsidR="00C5106B" w:rsidRDefault="00C5106B" w:rsidP="00D007AD">
      <w:pPr>
        <w:pStyle w:val="Caption"/>
        <w:jc w:val="center"/>
      </w:pPr>
      <w:bookmarkStart w:id="2" w:name="_Ref85547526"/>
      <w:r>
        <w:t xml:space="preserve">Figure </w:t>
      </w:r>
      <w:r>
        <w:fldChar w:fldCharType="begin"/>
      </w:r>
      <w:r>
        <w:instrText xml:space="preserve"> SEQ Figure \* ARABIC </w:instrText>
      </w:r>
      <w:r>
        <w:fldChar w:fldCharType="separate"/>
      </w:r>
      <w:r>
        <w:rPr>
          <w:noProof/>
        </w:rPr>
        <w:t>1</w:t>
      </w:r>
      <w:r>
        <w:fldChar w:fldCharType="end"/>
      </w:r>
      <w:bookmarkEnd w:id="2"/>
      <w:r>
        <w:t xml:space="preserve"> Trajectory Prediction Example</w:t>
      </w:r>
    </w:p>
    <w:p w14:paraId="35528B72" w14:textId="416AB192" w:rsidR="00697483" w:rsidRDefault="00697483" w:rsidP="00697483">
      <w:r>
        <w:rPr>
          <w:b/>
          <w:bCs/>
        </w:rPr>
        <w:t>Observation</w:t>
      </w:r>
      <w:r w:rsidR="00BB3E4C">
        <w:rPr>
          <w:b/>
          <w:bCs/>
        </w:rPr>
        <w:t xml:space="preserve"> 1</w:t>
      </w:r>
      <w:r>
        <w:rPr>
          <w:b/>
          <w:bCs/>
        </w:rPr>
        <w:t>: Predicting UE trajectory would be beneficial for the use cases of energy saving, load balancing and mobility management.</w:t>
      </w:r>
    </w:p>
    <w:p w14:paraId="2FAAFEAE" w14:textId="77777777" w:rsidR="001933C8" w:rsidRDefault="001933C8" w:rsidP="001933C8">
      <w:r>
        <w:t>AI/ML t</w:t>
      </w:r>
      <w:r w:rsidRPr="00B04C7D">
        <w:t xml:space="preserve">rajectory prediction </w:t>
      </w:r>
      <w:r>
        <w:t xml:space="preserve">model </w:t>
      </w:r>
      <w:r w:rsidRPr="00B04C7D">
        <w:t xml:space="preserve">can be </w:t>
      </w:r>
      <w:r>
        <w:t xml:space="preserve">trained at a </w:t>
      </w:r>
      <w:proofErr w:type="spellStart"/>
      <w:r>
        <w:t>gNB</w:t>
      </w:r>
      <w:proofErr w:type="spellEnd"/>
      <w:r>
        <w:t xml:space="preserve"> (</w:t>
      </w:r>
      <w:proofErr w:type="spellStart"/>
      <w:r>
        <w:t>gNB</w:t>
      </w:r>
      <w:proofErr w:type="spellEnd"/>
      <w:r>
        <w:t>-CU).</w:t>
      </w:r>
      <w:r w:rsidRPr="00B04C7D">
        <w:t xml:space="preserve"> </w:t>
      </w:r>
      <w:r>
        <w:t xml:space="preserve">A </w:t>
      </w:r>
      <w:proofErr w:type="spellStart"/>
      <w:r>
        <w:t>gNB</w:t>
      </w:r>
      <w:proofErr w:type="spellEnd"/>
      <w:r>
        <w:t xml:space="preserve"> (</w:t>
      </w:r>
      <w:proofErr w:type="spellStart"/>
      <w:r>
        <w:t>gNB</w:t>
      </w:r>
      <w:proofErr w:type="spellEnd"/>
      <w:r>
        <w:t xml:space="preserve">-CU) can receive information, e.g., related to UE History, to train and subsequently execute an AI/ML trajectory prediction model. As another alternative, AI/ML trajectory prediction model can be trained in the OAM and executed in the </w:t>
      </w:r>
      <w:proofErr w:type="spellStart"/>
      <w:r>
        <w:t>gNB</w:t>
      </w:r>
      <w:proofErr w:type="spellEnd"/>
      <w:r>
        <w:t xml:space="preserve"> (</w:t>
      </w:r>
      <w:proofErr w:type="spellStart"/>
      <w:r>
        <w:t>gNB</w:t>
      </w:r>
      <w:proofErr w:type="spellEnd"/>
      <w:r>
        <w:t xml:space="preserve">-CU).  </w:t>
      </w:r>
    </w:p>
    <w:p w14:paraId="4DF91920" w14:textId="49BA68A0" w:rsidR="001933C8" w:rsidRPr="00A313A4" w:rsidRDefault="001933C8" w:rsidP="001933C8">
      <w:pPr>
        <w:rPr>
          <w:b/>
          <w:bCs/>
        </w:rPr>
      </w:pPr>
      <w:r w:rsidRPr="00A313A4">
        <w:rPr>
          <w:b/>
          <w:bCs/>
        </w:rPr>
        <w:t>Proposal</w:t>
      </w:r>
      <w:r w:rsidR="00BB3E4C">
        <w:rPr>
          <w:b/>
          <w:bCs/>
        </w:rPr>
        <w:t xml:space="preserve"> 4</w:t>
      </w:r>
      <w:r w:rsidRPr="00A313A4">
        <w:rPr>
          <w:b/>
          <w:bCs/>
        </w:rPr>
        <w:t xml:space="preserve">: An AI/ML trajectory prediction model can be trained in the OAM or in a </w:t>
      </w:r>
      <w:proofErr w:type="spellStart"/>
      <w:r w:rsidRPr="00A313A4">
        <w:rPr>
          <w:b/>
          <w:bCs/>
        </w:rPr>
        <w:t>gNB</w:t>
      </w:r>
      <w:proofErr w:type="spellEnd"/>
      <w:r w:rsidRPr="00A313A4">
        <w:rPr>
          <w:b/>
          <w:bCs/>
        </w:rPr>
        <w:t xml:space="preserve">. In case of split architecture, </w:t>
      </w:r>
      <w:r w:rsidR="00EE2020">
        <w:rPr>
          <w:b/>
          <w:bCs/>
        </w:rPr>
        <w:t>Model</w:t>
      </w:r>
      <w:r w:rsidRPr="00A313A4">
        <w:rPr>
          <w:b/>
          <w:bCs/>
        </w:rPr>
        <w:t xml:space="preserve"> </w:t>
      </w:r>
      <w:r w:rsidR="00EE2020">
        <w:rPr>
          <w:b/>
          <w:bCs/>
        </w:rPr>
        <w:t>T</w:t>
      </w:r>
      <w:r w:rsidRPr="00A313A4">
        <w:rPr>
          <w:b/>
          <w:bCs/>
        </w:rPr>
        <w:t xml:space="preserve">raining can take place at the </w:t>
      </w:r>
      <w:proofErr w:type="spellStart"/>
      <w:r w:rsidRPr="00A313A4">
        <w:rPr>
          <w:b/>
          <w:bCs/>
        </w:rPr>
        <w:t>gNB</w:t>
      </w:r>
      <w:proofErr w:type="spellEnd"/>
      <w:r w:rsidRPr="00A313A4">
        <w:rPr>
          <w:b/>
          <w:bCs/>
        </w:rPr>
        <w:t>-CU.</w:t>
      </w:r>
    </w:p>
    <w:p w14:paraId="6845B824" w14:textId="0F4C8D5B" w:rsidR="001933C8" w:rsidRPr="00B04C7D" w:rsidRDefault="001933C8" w:rsidP="001933C8">
      <w:r w:rsidRPr="00A313A4">
        <w:rPr>
          <w:b/>
          <w:bCs/>
        </w:rPr>
        <w:t>Proposal</w:t>
      </w:r>
      <w:r w:rsidR="00BB3E4C">
        <w:rPr>
          <w:b/>
          <w:bCs/>
        </w:rPr>
        <w:t xml:space="preserve"> 5</w:t>
      </w:r>
      <w:r w:rsidRPr="00A313A4">
        <w:rPr>
          <w:b/>
          <w:bCs/>
        </w:rPr>
        <w:t xml:space="preserve">: An AI/ML trajectory prediction model can be </w:t>
      </w:r>
      <w:r>
        <w:rPr>
          <w:b/>
          <w:bCs/>
        </w:rPr>
        <w:t>executed</w:t>
      </w:r>
      <w:r w:rsidRPr="00A313A4">
        <w:rPr>
          <w:b/>
          <w:bCs/>
        </w:rPr>
        <w:t xml:space="preserve"> in a </w:t>
      </w:r>
      <w:proofErr w:type="spellStart"/>
      <w:r w:rsidRPr="00A313A4">
        <w:rPr>
          <w:b/>
          <w:bCs/>
        </w:rPr>
        <w:t>gNB</w:t>
      </w:r>
      <w:proofErr w:type="spellEnd"/>
      <w:r w:rsidRPr="00A313A4">
        <w:rPr>
          <w:b/>
          <w:bCs/>
        </w:rPr>
        <w:t xml:space="preserve">. In case of split architecture, </w:t>
      </w:r>
      <w:r>
        <w:rPr>
          <w:b/>
          <w:bCs/>
        </w:rPr>
        <w:t>Model Inference</w:t>
      </w:r>
      <w:r w:rsidRPr="00A313A4">
        <w:rPr>
          <w:b/>
          <w:bCs/>
        </w:rPr>
        <w:t xml:space="preserve"> can take place at the </w:t>
      </w:r>
      <w:proofErr w:type="spellStart"/>
      <w:r w:rsidRPr="00A313A4">
        <w:rPr>
          <w:b/>
          <w:bCs/>
        </w:rPr>
        <w:t>gNB</w:t>
      </w:r>
      <w:proofErr w:type="spellEnd"/>
      <w:r w:rsidRPr="00A313A4">
        <w:rPr>
          <w:b/>
          <w:bCs/>
        </w:rPr>
        <w:t>-CU.</w:t>
      </w:r>
    </w:p>
    <w:p w14:paraId="3ABC535B" w14:textId="2A0FCBFD" w:rsidR="00697483" w:rsidRDefault="00697483" w:rsidP="00697483">
      <w:r>
        <w:t>Trajectory prediction can be calculated using either UE location information provided by the network</w:t>
      </w:r>
      <w:r w:rsidR="00E41BEB">
        <w:t xml:space="preserve"> </w:t>
      </w:r>
      <w:r>
        <w:t xml:space="preserve">or location information provided by the UEs. It is true that </w:t>
      </w:r>
      <w:r w:rsidR="00F548AF">
        <w:t>network can obtain UE location information</w:t>
      </w:r>
      <w:r w:rsidR="00BF5A81">
        <w:t xml:space="preserve"> from a UE</w:t>
      </w:r>
      <w:r w:rsidR="00F548AF">
        <w:t xml:space="preserve"> assuming that </w:t>
      </w:r>
      <w:r w:rsidR="00BF5A81">
        <w:t>the</w:t>
      </w:r>
      <w:r w:rsidR="00F548AF">
        <w:t xml:space="preserve"> UE is configured and willing to provide it</w:t>
      </w:r>
      <w:r>
        <w:t xml:space="preserve">. However, UEs are not mandated by the network to provide location information and therefore relying on this for the purpose of trajectory prediction can be unreliable. If there are not enough UEs to provide location information, training will take a very long time to complete.   </w:t>
      </w:r>
    </w:p>
    <w:p w14:paraId="65D693B6" w14:textId="38507D01" w:rsidR="00697483" w:rsidRDefault="00697483" w:rsidP="00697483">
      <w:pPr>
        <w:rPr>
          <w:b/>
          <w:bCs/>
        </w:rPr>
      </w:pPr>
      <w:r>
        <w:rPr>
          <w:b/>
          <w:bCs/>
        </w:rPr>
        <w:t>Observation</w:t>
      </w:r>
      <w:r w:rsidR="00BB3E4C">
        <w:rPr>
          <w:b/>
          <w:bCs/>
        </w:rPr>
        <w:t xml:space="preserve"> 2</w:t>
      </w:r>
      <w:r>
        <w:rPr>
          <w:b/>
          <w:bCs/>
        </w:rPr>
        <w:t>: Relying on UE location information to calculate UE trajectory prediction may not be a reliable method.</w:t>
      </w:r>
    </w:p>
    <w:p w14:paraId="73ED9C28" w14:textId="28C7657A" w:rsidR="00697483" w:rsidRDefault="00697483" w:rsidP="00697483">
      <w:r>
        <w:t>On the other hand, a limited form of trajectory information</w:t>
      </w:r>
      <w:r w:rsidR="002A62D1">
        <w:t xml:space="preserve"> (on cel</w:t>
      </w:r>
      <w:r w:rsidR="00D92DD2">
        <w:t>l</w:t>
      </w:r>
      <w:r w:rsidR="002A62D1">
        <w:t xml:space="preserve"> and radio measurement level)</w:t>
      </w:r>
      <w:r>
        <w:t xml:space="preserve"> is already supported in legacy networks. Using this information, a limited form of trajectory prediction (of the next step) can be achieved by analysis of the UE's mobility history, </w:t>
      </w:r>
      <w:proofErr w:type="gramStart"/>
      <w:r>
        <w:t>e.g.</w:t>
      </w:r>
      <w:proofErr w:type="gramEnd"/>
      <w:r>
        <w:t xml:space="preserve"> gathered information about </w:t>
      </w:r>
      <w:r w:rsidR="00FB1046">
        <w:t>the cells the UE visited or camped on</w:t>
      </w:r>
      <w:r>
        <w:t xml:space="preserve">, as well as locally available information, in particular radio measurements provided by the served UE. The UE's mobility history is </w:t>
      </w:r>
      <w:r w:rsidR="001D7C3E">
        <w:t xml:space="preserve">sent </w:t>
      </w:r>
      <w:r>
        <w:t xml:space="preserve">from the UE to the network when the UE enters RRC connected state, and is forwarded to further serving base stations during handover preparation signalling in case of connected mode mobility. This information contains a list of </w:t>
      </w:r>
      <w:r>
        <w:lastRenderedPageBreak/>
        <w:t>earlier serving cells and a list of cells on which the UE has camped</w:t>
      </w:r>
      <w:r w:rsidR="001D7C3E">
        <w:t xml:space="preserve"> on</w:t>
      </w:r>
      <w:r>
        <w:t xml:space="preserve">. The list of cells identifies the base stations controlling these cells. Thus, in legacy networks a base station may select the first target node/cell for outcoming handovers based on this information, but it will not have visibility of whether it performed an optimal choice taking into account further UE mobility beyond this first target cell. </w:t>
      </w:r>
    </w:p>
    <w:p w14:paraId="7D8CB213" w14:textId="432EE2BA" w:rsidR="00697483" w:rsidRDefault="00697483" w:rsidP="00697483">
      <w:pPr>
        <w:rPr>
          <w:b/>
          <w:bCs/>
        </w:rPr>
      </w:pPr>
      <w:r>
        <w:rPr>
          <w:b/>
          <w:bCs/>
        </w:rPr>
        <w:t>Observation</w:t>
      </w:r>
      <w:r w:rsidR="00BB3E4C">
        <w:rPr>
          <w:b/>
          <w:bCs/>
        </w:rPr>
        <w:t xml:space="preserve"> 3</w:t>
      </w:r>
      <w:r>
        <w:rPr>
          <w:b/>
          <w:bCs/>
        </w:rPr>
        <w:t xml:space="preserve">: Limited trajectory prediction can be supported in legacy networks by using UE history information from neighbour NG-RAN nodes. </w:t>
      </w:r>
    </w:p>
    <w:p w14:paraId="20BEE9B1" w14:textId="6E310AA1" w:rsidR="001933C8" w:rsidRPr="001933C8" w:rsidRDefault="00697483" w:rsidP="00697483">
      <w:r>
        <w:t xml:space="preserve">Enabling a NG-RAN node to obtain not only </w:t>
      </w:r>
      <w:r w:rsidR="003C528F">
        <w:t xml:space="preserve">information about the </w:t>
      </w:r>
      <w:r w:rsidR="009C729E">
        <w:t xml:space="preserve">next </w:t>
      </w:r>
      <w:r w:rsidR="006039F9">
        <w:t>cell change (handover or cell-reselection)</w:t>
      </w:r>
      <w:r>
        <w:t xml:space="preserve">, but also UE </w:t>
      </w:r>
      <w:r w:rsidR="00532C98">
        <w:t xml:space="preserve"> mobility</w:t>
      </w:r>
      <w:r w:rsidR="00FD708D">
        <w:t xml:space="preserve"> </w:t>
      </w:r>
      <w:r>
        <w:t xml:space="preserve">information over a number of </w:t>
      </w:r>
      <w:proofErr w:type="gramStart"/>
      <w:r w:rsidR="00FD708D">
        <w:t>cell</w:t>
      </w:r>
      <w:proofErr w:type="gramEnd"/>
      <w:r w:rsidR="00FD708D">
        <w:t xml:space="preserve"> changes </w:t>
      </w:r>
      <w:r>
        <w:t>a UE makes into the future</w:t>
      </w:r>
      <w:r w:rsidR="00BC4FDE">
        <w:t>,</w:t>
      </w:r>
      <w:r>
        <w:t xml:space="preserve"> can give network an enhanced view of UE trajectory which can be used to improve HO</w:t>
      </w:r>
      <w:r w:rsidR="004B279A">
        <w:t xml:space="preserve"> related</w:t>
      </w:r>
      <w:r>
        <w:t xml:space="preserve"> actions. </w:t>
      </w:r>
    </w:p>
    <w:p w14:paraId="69C36EE7" w14:textId="451296AF" w:rsidR="00697483" w:rsidRDefault="00697483" w:rsidP="00697483">
      <w:pPr>
        <w:rPr>
          <w:b/>
          <w:bCs/>
        </w:rPr>
      </w:pPr>
      <w:r>
        <w:rPr>
          <w:b/>
          <w:bCs/>
        </w:rPr>
        <w:t>Proposal</w:t>
      </w:r>
      <w:r w:rsidR="00BB3E4C">
        <w:rPr>
          <w:b/>
          <w:bCs/>
        </w:rPr>
        <w:t xml:space="preserve"> 6</w:t>
      </w:r>
      <w:r>
        <w:rPr>
          <w:b/>
          <w:bCs/>
        </w:rPr>
        <w:t xml:space="preserve">: </w:t>
      </w:r>
      <w:r w:rsidR="00FB1046">
        <w:rPr>
          <w:b/>
          <w:bCs/>
        </w:rPr>
        <w:t xml:space="preserve">Study solutions </w:t>
      </w:r>
      <w:r w:rsidR="00164840">
        <w:rPr>
          <w:b/>
          <w:bCs/>
        </w:rPr>
        <w:t xml:space="preserve">to obtain data </w:t>
      </w:r>
      <w:r w:rsidR="00FB1046">
        <w:rPr>
          <w:b/>
          <w:bCs/>
        </w:rPr>
        <w:t>for</w:t>
      </w:r>
      <w:r>
        <w:rPr>
          <w:b/>
          <w:bCs/>
        </w:rPr>
        <w:t xml:space="preserve"> trajectory prediction of a given UE for a number of </w:t>
      </w:r>
      <w:r w:rsidR="008B5966">
        <w:rPr>
          <w:b/>
          <w:bCs/>
        </w:rPr>
        <w:t>cell change</w:t>
      </w:r>
      <w:r w:rsidR="00FD708D">
        <w:rPr>
          <w:b/>
          <w:bCs/>
        </w:rPr>
        <w:t>s</w:t>
      </w:r>
      <w:r w:rsidR="00265DFE">
        <w:rPr>
          <w:b/>
          <w:bCs/>
        </w:rPr>
        <w:t>.</w:t>
      </w:r>
    </w:p>
    <w:p w14:paraId="6632DB06" w14:textId="31B75784" w:rsidR="00697483" w:rsidRDefault="00697483" w:rsidP="00697483">
      <w:pPr>
        <w:rPr>
          <w:lang w:val="en-US"/>
        </w:rPr>
      </w:pPr>
      <w:r>
        <w:rPr>
          <w:lang w:val="en-US"/>
        </w:rPr>
        <w:t xml:space="preserve">One simple way of obtaining trajectory information over a number of </w:t>
      </w:r>
      <w:r w:rsidR="001207A0">
        <w:rPr>
          <w:lang w:val="en-US"/>
        </w:rPr>
        <w:t>cell changes</w:t>
      </w:r>
      <w:r w:rsidR="00FB1046">
        <w:rPr>
          <w:lang w:val="en-US"/>
        </w:rPr>
        <w:t>, to be used for the training phase of an ML algorithm</w:t>
      </w:r>
      <w:r w:rsidR="008B2C22">
        <w:rPr>
          <w:lang w:val="en-US"/>
        </w:rPr>
        <w:t xml:space="preserve"> at the </w:t>
      </w:r>
      <w:proofErr w:type="spellStart"/>
      <w:r w:rsidR="008B2C22">
        <w:rPr>
          <w:lang w:val="en-US"/>
        </w:rPr>
        <w:t>gNB</w:t>
      </w:r>
      <w:proofErr w:type="spellEnd"/>
      <w:r w:rsidR="008B2C22">
        <w:rPr>
          <w:lang w:val="en-US"/>
        </w:rPr>
        <w:t xml:space="preserve"> (</w:t>
      </w:r>
      <w:proofErr w:type="spellStart"/>
      <w:r w:rsidR="008B2C22">
        <w:rPr>
          <w:lang w:val="en-US"/>
        </w:rPr>
        <w:t>gNB</w:t>
      </w:r>
      <w:proofErr w:type="spellEnd"/>
      <w:r w:rsidR="008B2C22">
        <w:rPr>
          <w:lang w:val="en-US"/>
        </w:rPr>
        <w:t>-CU)</w:t>
      </w:r>
      <w:r w:rsidR="00FB1046">
        <w:rPr>
          <w:lang w:val="en-US"/>
        </w:rPr>
        <w:t>,</w:t>
      </w:r>
      <w:r>
        <w:rPr>
          <w:lang w:val="en-US"/>
        </w:rPr>
        <w:t xml:space="preserve"> is to </w:t>
      </w:r>
      <w:r w:rsidR="00FB1046">
        <w:rPr>
          <w:lang w:val="en-US"/>
        </w:rPr>
        <w:t xml:space="preserve">mandate </w:t>
      </w:r>
      <w:r>
        <w:rPr>
          <w:lang w:val="en-US"/>
        </w:rPr>
        <w:t xml:space="preserve">each of the </w:t>
      </w:r>
      <w:proofErr w:type="spellStart"/>
      <w:r w:rsidR="008B2C22">
        <w:rPr>
          <w:lang w:val="en-US"/>
        </w:rPr>
        <w:t>gNBs</w:t>
      </w:r>
      <w:proofErr w:type="spellEnd"/>
      <w:r>
        <w:rPr>
          <w:lang w:val="en-US"/>
        </w:rPr>
        <w:t xml:space="preserve"> that have served a UE to inform </w:t>
      </w:r>
      <w:r w:rsidR="00FB1046">
        <w:rPr>
          <w:lang w:val="en-US"/>
        </w:rPr>
        <w:t xml:space="preserve">all </w:t>
      </w:r>
      <w:r w:rsidR="008F5B2D">
        <w:rPr>
          <w:lang w:val="en-US"/>
        </w:rPr>
        <w:t xml:space="preserve">previous serving </w:t>
      </w:r>
      <w:proofErr w:type="spellStart"/>
      <w:r w:rsidR="008B2C22">
        <w:rPr>
          <w:lang w:val="en-US"/>
        </w:rPr>
        <w:t>gNB</w:t>
      </w:r>
      <w:r>
        <w:rPr>
          <w:lang w:val="en-US"/>
        </w:rPr>
        <w:t>s</w:t>
      </w:r>
      <w:proofErr w:type="spellEnd"/>
      <w:r>
        <w:rPr>
          <w:lang w:val="en-US"/>
        </w:rPr>
        <w:t xml:space="preserve"> where the UE was connected</w:t>
      </w:r>
      <w:r w:rsidR="00A1186D">
        <w:rPr>
          <w:lang w:val="en-US"/>
        </w:rPr>
        <w:t>/camped on</w:t>
      </w:r>
      <w:r w:rsidR="00B4465D">
        <w:rPr>
          <w:lang w:val="en-US"/>
        </w:rPr>
        <w:t xml:space="preserve"> about UE mobility information, e.g., visited cell/radio </w:t>
      </w:r>
      <w:r w:rsidR="00D92DD2">
        <w:rPr>
          <w:lang w:val="en-US"/>
        </w:rPr>
        <w:t>measurements.</w:t>
      </w:r>
      <w:r>
        <w:rPr>
          <w:lang w:val="en-US"/>
        </w:rPr>
        <w:t xml:space="preserve"> However, </w:t>
      </w:r>
      <w:r w:rsidR="008B2C22">
        <w:rPr>
          <w:lang w:val="en-US"/>
        </w:rPr>
        <w:t>it is likely</w:t>
      </w:r>
      <w:r w:rsidR="00FB1046">
        <w:rPr>
          <w:lang w:val="en-US"/>
        </w:rPr>
        <w:t xml:space="preserve"> that only a minority of </w:t>
      </w:r>
      <w:proofErr w:type="spellStart"/>
      <w:r w:rsidR="008B2C22">
        <w:rPr>
          <w:lang w:val="en-US"/>
        </w:rPr>
        <w:t>gNBs</w:t>
      </w:r>
      <w:proofErr w:type="spellEnd"/>
      <w:r w:rsidR="00FB1046">
        <w:rPr>
          <w:lang w:val="en-US"/>
        </w:rPr>
        <w:t xml:space="preserve"> will require such training information</w:t>
      </w:r>
      <w:r w:rsidR="008B2C22">
        <w:rPr>
          <w:lang w:val="en-US"/>
        </w:rPr>
        <w:t>.</w:t>
      </w:r>
      <w:r w:rsidR="00FB1046">
        <w:rPr>
          <w:lang w:val="en-US"/>
        </w:rPr>
        <w:t xml:space="preserve"> </w:t>
      </w:r>
      <w:r w:rsidR="008B2C22">
        <w:rPr>
          <w:lang w:val="en-US"/>
        </w:rPr>
        <w:t>Therefore,</w:t>
      </w:r>
      <w:r w:rsidR="00FB1046">
        <w:rPr>
          <w:lang w:val="en-US"/>
        </w:rPr>
        <w:t xml:space="preserve"> systematically sending this information </w:t>
      </w:r>
      <w:r>
        <w:rPr>
          <w:lang w:val="en-US"/>
        </w:rPr>
        <w:t xml:space="preserve">would introduce a lot of extensive signaling and would not be preferable. </w:t>
      </w:r>
      <w:r w:rsidR="006E0F66">
        <w:rPr>
          <w:lang w:val="en-US"/>
        </w:rPr>
        <w:t xml:space="preserve">A first requirement for a trajectory prediction solution should therefore be that </w:t>
      </w:r>
      <w:r w:rsidR="00D92DD2">
        <w:rPr>
          <w:lang w:val="en-US"/>
        </w:rPr>
        <w:t xml:space="preserve">UE </w:t>
      </w:r>
      <w:r w:rsidR="006E0F66">
        <w:rPr>
          <w:lang w:val="en-US"/>
        </w:rPr>
        <w:t xml:space="preserve">mobility information for training purpose is only sent to </w:t>
      </w:r>
      <w:proofErr w:type="spellStart"/>
      <w:r w:rsidR="008B2C22">
        <w:rPr>
          <w:lang w:val="en-US"/>
        </w:rPr>
        <w:t>gNBs</w:t>
      </w:r>
      <w:proofErr w:type="spellEnd"/>
      <w:r w:rsidR="006E0F66">
        <w:rPr>
          <w:lang w:val="en-US"/>
        </w:rPr>
        <w:t xml:space="preserve"> that request such information.</w:t>
      </w:r>
      <w:r w:rsidR="00EA2AFC">
        <w:rPr>
          <w:lang w:val="en-US"/>
        </w:rPr>
        <w:t xml:space="preserve"> A second requirement is </w:t>
      </w:r>
      <w:r w:rsidR="006E0F66">
        <w:rPr>
          <w:lang w:val="en-US"/>
        </w:rPr>
        <w:t xml:space="preserve">to obtain information </w:t>
      </w:r>
      <w:r w:rsidR="00EA2AFC">
        <w:rPr>
          <w:lang w:val="en-US"/>
        </w:rPr>
        <w:t xml:space="preserve">on UEs </w:t>
      </w:r>
      <w:r w:rsidR="006E0F66">
        <w:rPr>
          <w:lang w:val="en-US"/>
        </w:rPr>
        <w:t xml:space="preserve">that camped in idle mode on cells under the </w:t>
      </w:r>
      <w:proofErr w:type="spellStart"/>
      <w:r w:rsidR="006E0F66">
        <w:rPr>
          <w:lang w:val="en-US"/>
        </w:rPr>
        <w:t>gNB</w:t>
      </w:r>
      <w:proofErr w:type="spellEnd"/>
      <w:r w:rsidR="006E0F66">
        <w:rPr>
          <w:lang w:val="en-US"/>
        </w:rPr>
        <w:t>.</w:t>
      </w:r>
    </w:p>
    <w:p w14:paraId="28AD7E8A" w14:textId="62779000" w:rsidR="00697483" w:rsidRDefault="00697483" w:rsidP="00697483">
      <w:pPr>
        <w:rPr>
          <w:b/>
          <w:bCs/>
          <w:lang w:val="en-US"/>
        </w:rPr>
      </w:pPr>
      <w:r>
        <w:rPr>
          <w:b/>
          <w:bCs/>
          <w:lang w:val="en-US"/>
        </w:rPr>
        <w:t>Proposal</w:t>
      </w:r>
      <w:r w:rsidR="00BB3E4C">
        <w:rPr>
          <w:b/>
          <w:bCs/>
          <w:lang w:val="en-US"/>
        </w:rPr>
        <w:t xml:space="preserve"> 7</w:t>
      </w:r>
      <w:r>
        <w:rPr>
          <w:b/>
          <w:bCs/>
          <w:lang w:val="en-US"/>
        </w:rPr>
        <w:t xml:space="preserve">: </w:t>
      </w:r>
      <w:r w:rsidR="006E0F66">
        <w:rPr>
          <w:b/>
          <w:bCs/>
          <w:lang w:val="en-US"/>
        </w:rPr>
        <w:t>Capture requirements for trajectory prediction solution in TR</w:t>
      </w:r>
      <w:r w:rsidR="00BB3E4C">
        <w:rPr>
          <w:b/>
          <w:bCs/>
          <w:lang w:val="en-US"/>
        </w:rPr>
        <w:t xml:space="preserve"> 37.817</w:t>
      </w:r>
      <w:r>
        <w:rPr>
          <w:b/>
          <w:bCs/>
          <w:lang w:val="en-US"/>
        </w:rPr>
        <w:t xml:space="preserve">. </w:t>
      </w:r>
    </w:p>
    <w:p w14:paraId="22DC4FC6" w14:textId="01E9D5F4" w:rsidR="00697483" w:rsidRDefault="00697483" w:rsidP="00697483">
      <w:pPr>
        <w:pStyle w:val="Heading1"/>
      </w:pPr>
      <w:r>
        <w:t>4</w:t>
      </w:r>
      <w:r>
        <w:tab/>
        <w:t xml:space="preserve">Predicting network performance before </w:t>
      </w:r>
      <w:r w:rsidR="00343C73">
        <w:t xml:space="preserve">triggering </w:t>
      </w:r>
      <w:r>
        <w:t xml:space="preserve">handover </w:t>
      </w:r>
    </w:p>
    <w:p w14:paraId="3ABF87C1" w14:textId="038C3EEF"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 configuration of a network node may be done by OAM. The UE capability may comprise access stratum or radio capability, e.g., physical layer related band and band combinations, carrier aggregation, supported modulations, e.g., 1024 or 256 QAM, channel bandwidths for FR1 and FR2, MAC related capabilities, e.g., configured grant, uplink skipping, DRX, logical channel prioritization, etc. The UE radio capability or UE access stratum capability describes how a UE signals its capabilities in different structures where each capability parameter is defined per UE, per duplex mode (FDD/TDD), per frequency range (FR1/FR2), per band, per band combination. Some UE capabilities are always defined per UE such as for SDAP, PDCP and RLC parameters, while some other are not always defined e.g., MAC and PHY parameters. The UE access stratum and radio capability may comprise tens or thousands of octets of information e.g., typically 20-30 K going upwards to even 75 -80K octets for a powerful UE supporting most or all of the features in the specifications. A </w:t>
      </w:r>
      <w:proofErr w:type="spellStart"/>
      <w:r>
        <w:rPr>
          <w:rFonts w:ascii="Times New Roman" w:hAnsi="Times New Roman"/>
          <w:sz w:val="20"/>
          <w:lang w:val="en-GB"/>
        </w:rPr>
        <w:t>gNB</w:t>
      </w:r>
      <w:proofErr w:type="spellEnd"/>
      <w:r>
        <w:rPr>
          <w:rFonts w:ascii="Times New Roman" w:hAnsi="Times New Roman"/>
          <w:sz w:val="20"/>
          <w:lang w:val="en-GB"/>
        </w:rPr>
        <w:t xml:space="preserve"> can decode the UE capability and generate a UE configuration, comprising UE access stratum or UE radio configuration.  </w:t>
      </w:r>
    </w:p>
    <w:p w14:paraId="60C7CE67" w14:textId="77777777" w:rsidR="00697483" w:rsidRDefault="00697483" w:rsidP="00697483">
      <w:pPr>
        <w:pStyle w:val="00BodyText"/>
        <w:spacing w:after="0"/>
        <w:rPr>
          <w:rFonts w:ascii="Times New Roman" w:hAnsi="Times New Roman"/>
          <w:sz w:val="20"/>
          <w:lang w:val="en-GB"/>
        </w:rPr>
      </w:pPr>
    </w:p>
    <w:p w14:paraId="6C4636B5" w14:textId="77777777"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UE access stratum and radio configuration may comprise for instance a conditional configuration. Such conditional configuration can be used for conditional handover, dual connectivity configuration e.g., for dual connectivity establishment, a conditional </w:t>
      </w:r>
      <w:proofErr w:type="spellStart"/>
      <w:r>
        <w:rPr>
          <w:rFonts w:ascii="Times New Roman" w:hAnsi="Times New Roman"/>
          <w:sz w:val="20"/>
          <w:lang w:val="en-GB"/>
        </w:rPr>
        <w:t>PSCell</w:t>
      </w:r>
      <w:proofErr w:type="spellEnd"/>
      <w:r>
        <w:rPr>
          <w:rFonts w:ascii="Times New Roman" w:hAnsi="Times New Roman"/>
          <w:sz w:val="20"/>
          <w:lang w:val="en-GB"/>
        </w:rPr>
        <w:t xml:space="preserve"> addition or change configuration e.g., for dual connectivity establishment and secondary cell mobility, a bandwidth part configuration, to name a few. The </w:t>
      </w:r>
      <w:proofErr w:type="spellStart"/>
      <w:r>
        <w:rPr>
          <w:rFonts w:ascii="Times New Roman" w:hAnsi="Times New Roman"/>
          <w:sz w:val="20"/>
          <w:lang w:val="en-GB"/>
        </w:rPr>
        <w:t>gNB</w:t>
      </w:r>
      <w:proofErr w:type="spellEnd"/>
      <w:r>
        <w:rPr>
          <w:rFonts w:ascii="Times New Roman" w:hAnsi="Times New Roman"/>
          <w:sz w:val="20"/>
          <w:lang w:val="en-GB"/>
        </w:rPr>
        <w:t xml:space="preserve"> may provide the UE configuration to the UE over </w:t>
      </w:r>
      <w:proofErr w:type="spellStart"/>
      <w:r>
        <w:rPr>
          <w:rFonts w:ascii="Times New Roman" w:hAnsi="Times New Roman"/>
          <w:sz w:val="20"/>
          <w:lang w:val="en-GB"/>
        </w:rPr>
        <w:t>Uu</w:t>
      </w:r>
      <w:proofErr w:type="spellEnd"/>
      <w:r>
        <w:rPr>
          <w:rFonts w:ascii="Times New Roman" w:hAnsi="Times New Roman"/>
          <w:sz w:val="20"/>
          <w:lang w:val="en-GB"/>
        </w:rPr>
        <w:t xml:space="preserve"> interface. </w:t>
      </w:r>
    </w:p>
    <w:p w14:paraId="5CADB02B" w14:textId="77777777" w:rsidR="00697483" w:rsidRDefault="00697483" w:rsidP="00697483">
      <w:pPr>
        <w:pStyle w:val="00BodyText"/>
        <w:spacing w:after="0"/>
        <w:rPr>
          <w:rFonts w:ascii="Times New Roman" w:hAnsi="Times New Roman"/>
          <w:sz w:val="20"/>
          <w:lang w:val="en-GB"/>
        </w:rPr>
      </w:pPr>
    </w:p>
    <w:p w14:paraId="0E4C498D" w14:textId="7666A1B7"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 UE configuration may be UE specific and a </w:t>
      </w:r>
      <w:proofErr w:type="spellStart"/>
      <w:r>
        <w:rPr>
          <w:rFonts w:ascii="Times New Roman" w:hAnsi="Times New Roman"/>
          <w:sz w:val="20"/>
          <w:lang w:val="en-GB"/>
        </w:rPr>
        <w:t>gNB</w:t>
      </w:r>
      <w:proofErr w:type="spellEnd"/>
      <w:r>
        <w:rPr>
          <w:rFonts w:ascii="Times New Roman" w:hAnsi="Times New Roman"/>
          <w:sz w:val="20"/>
          <w:lang w:val="en-GB"/>
        </w:rPr>
        <w:t xml:space="preserve"> may serve different UEs with different features differently. So, for example, UEs that belong to a certain slice or UEs with common UE </w:t>
      </w:r>
      <w:r w:rsidR="00381B59">
        <w:rPr>
          <w:rFonts w:ascii="Times New Roman" w:hAnsi="Times New Roman"/>
          <w:sz w:val="20"/>
          <w:lang w:val="en-GB"/>
        </w:rPr>
        <w:t xml:space="preserve">capabilities </w:t>
      </w:r>
      <w:r>
        <w:rPr>
          <w:rFonts w:ascii="Times New Roman" w:hAnsi="Times New Roman"/>
          <w:sz w:val="20"/>
          <w:lang w:val="en-GB"/>
        </w:rPr>
        <w:t xml:space="preserve">(e.g., identified by their radio capability) may receive similar service by the network. </w:t>
      </w:r>
    </w:p>
    <w:p w14:paraId="1FAE573A" w14:textId="77777777" w:rsidR="00697483" w:rsidRDefault="00697483" w:rsidP="00697483">
      <w:pPr>
        <w:pStyle w:val="00BodyText"/>
        <w:spacing w:after="0"/>
        <w:rPr>
          <w:rFonts w:ascii="Times New Roman" w:hAnsi="Times New Roman"/>
          <w:sz w:val="20"/>
          <w:lang w:val="en-GB"/>
        </w:rPr>
      </w:pPr>
    </w:p>
    <w:p w14:paraId="7E551DF7" w14:textId="3180DA99" w:rsidR="00697483" w:rsidRDefault="00697483" w:rsidP="00697483">
      <w:pPr>
        <w:pStyle w:val="00BodyText"/>
        <w:spacing w:after="0"/>
        <w:rPr>
          <w:rFonts w:ascii="Times New Roman" w:hAnsi="Times New Roman"/>
          <w:b/>
          <w:bCs/>
          <w:sz w:val="20"/>
          <w:lang w:val="en-GB"/>
        </w:rPr>
      </w:pPr>
      <w:r>
        <w:rPr>
          <w:rFonts w:ascii="Times New Roman" w:hAnsi="Times New Roman"/>
          <w:b/>
          <w:bCs/>
          <w:sz w:val="20"/>
          <w:lang w:val="en-GB"/>
        </w:rPr>
        <w:t>Observation</w:t>
      </w:r>
      <w:r w:rsidR="00BB3E4C">
        <w:rPr>
          <w:rFonts w:ascii="Times New Roman" w:hAnsi="Times New Roman"/>
          <w:b/>
          <w:bCs/>
          <w:sz w:val="20"/>
          <w:lang w:val="en-GB"/>
        </w:rPr>
        <w:t xml:space="preserve"> 4</w:t>
      </w:r>
      <w:r>
        <w:rPr>
          <w:rFonts w:ascii="Times New Roman" w:hAnsi="Times New Roman"/>
          <w:b/>
          <w:bCs/>
          <w:sz w:val="20"/>
          <w:lang w:val="en-GB"/>
        </w:rPr>
        <w:t xml:space="preserve">: UE Configuration may be UE specific, so that a certain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serves differently different UEs.</w:t>
      </w:r>
    </w:p>
    <w:p w14:paraId="226B7B07" w14:textId="77777777" w:rsidR="00697483" w:rsidRDefault="00697483" w:rsidP="00697483">
      <w:pPr>
        <w:pStyle w:val="00BodyText"/>
        <w:spacing w:after="0"/>
        <w:rPr>
          <w:rFonts w:ascii="Times New Roman" w:hAnsi="Times New Roman"/>
          <w:sz w:val="20"/>
          <w:lang w:val="en-GB"/>
        </w:rPr>
      </w:pPr>
    </w:p>
    <w:p w14:paraId="105B7D68" w14:textId="3BE3496A"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 UE configuration may also be cell specific so that </w:t>
      </w:r>
      <w:r w:rsidR="006C05A9">
        <w:rPr>
          <w:rFonts w:ascii="Times New Roman" w:hAnsi="Times New Roman"/>
          <w:sz w:val="20"/>
          <w:lang w:val="en-GB"/>
        </w:rPr>
        <w:t xml:space="preserve">the </w:t>
      </w:r>
      <w:r>
        <w:rPr>
          <w:rFonts w:ascii="Times New Roman" w:hAnsi="Times New Roman"/>
          <w:sz w:val="20"/>
          <w:lang w:val="en-GB"/>
        </w:rPr>
        <w:t>network serves differently cells with different features e.g., pertaining to mobility features such a conditional handover, carrier aggregation etc.</w:t>
      </w:r>
    </w:p>
    <w:p w14:paraId="20E6CBA9" w14:textId="77777777" w:rsidR="00697483" w:rsidRDefault="00697483" w:rsidP="00697483">
      <w:pPr>
        <w:pStyle w:val="00BodyText"/>
        <w:spacing w:after="0"/>
        <w:rPr>
          <w:rFonts w:ascii="Times New Roman" w:hAnsi="Times New Roman"/>
          <w:b/>
          <w:bCs/>
          <w:sz w:val="20"/>
          <w:lang w:val="en-GB"/>
        </w:rPr>
      </w:pPr>
    </w:p>
    <w:p w14:paraId="511FD3CE" w14:textId="325B59AA" w:rsidR="00697483" w:rsidRDefault="00697483" w:rsidP="00697483">
      <w:pPr>
        <w:pStyle w:val="00BodyText"/>
        <w:spacing w:after="0"/>
        <w:rPr>
          <w:rFonts w:ascii="Times New Roman" w:hAnsi="Times New Roman"/>
          <w:b/>
          <w:bCs/>
          <w:sz w:val="20"/>
          <w:lang w:val="en-GB"/>
        </w:rPr>
      </w:pPr>
      <w:r>
        <w:rPr>
          <w:rFonts w:ascii="Times New Roman" w:hAnsi="Times New Roman"/>
          <w:b/>
          <w:bCs/>
          <w:sz w:val="20"/>
          <w:lang w:val="en-GB"/>
        </w:rPr>
        <w:t>Observation</w:t>
      </w:r>
      <w:r w:rsidR="00BB3E4C">
        <w:rPr>
          <w:rFonts w:ascii="Times New Roman" w:hAnsi="Times New Roman"/>
          <w:b/>
          <w:bCs/>
          <w:sz w:val="20"/>
          <w:lang w:val="en-GB"/>
        </w:rPr>
        <w:t xml:space="preserve"> 5</w:t>
      </w:r>
      <w:r>
        <w:rPr>
          <w:rFonts w:ascii="Times New Roman" w:hAnsi="Times New Roman"/>
          <w:b/>
          <w:bCs/>
          <w:sz w:val="20"/>
          <w:lang w:val="en-GB"/>
        </w:rPr>
        <w:t xml:space="preserve">: UE Configuration may be cell specific, so that a certain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serves differently different UEs belonging to a cell.</w:t>
      </w:r>
    </w:p>
    <w:p w14:paraId="4D0D75A1" w14:textId="77777777" w:rsidR="00697483" w:rsidRDefault="00697483" w:rsidP="00697483">
      <w:pPr>
        <w:pStyle w:val="00BodyText"/>
        <w:spacing w:after="0"/>
        <w:rPr>
          <w:rFonts w:ascii="Times New Roman" w:hAnsi="Times New Roman"/>
          <w:sz w:val="20"/>
          <w:lang w:val="en-GB"/>
        </w:rPr>
      </w:pPr>
    </w:p>
    <w:p w14:paraId="18667BA1" w14:textId="7796675D"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In the current handover procedure, 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inspects a UE configuration provided by the source </w:t>
      </w:r>
      <w:proofErr w:type="spellStart"/>
      <w:r>
        <w:rPr>
          <w:rFonts w:ascii="Times New Roman" w:hAnsi="Times New Roman"/>
          <w:sz w:val="20"/>
          <w:lang w:val="en-GB"/>
        </w:rPr>
        <w:t>gNB</w:t>
      </w:r>
      <w:proofErr w:type="spellEnd"/>
      <w:r>
        <w:rPr>
          <w:rFonts w:ascii="Times New Roman" w:hAnsi="Times New Roman"/>
          <w:sz w:val="20"/>
          <w:lang w:val="en-GB"/>
        </w:rPr>
        <w:t xml:space="preserve"> and a UE capability. 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generates a UE configuration which may be based on features of cells served by the target </w:t>
      </w:r>
      <w:r>
        <w:rPr>
          <w:rFonts w:ascii="Times New Roman" w:hAnsi="Times New Roman"/>
          <w:sz w:val="20"/>
          <w:lang w:val="en-GB"/>
        </w:rPr>
        <w:lastRenderedPageBreak/>
        <w:t>network node and possibly time</w:t>
      </w:r>
      <w:r w:rsidR="00B000DC">
        <w:rPr>
          <w:rFonts w:ascii="Times New Roman" w:hAnsi="Times New Roman"/>
          <w:sz w:val="20"/>
          <w:lang w:val="en-GB"/>
        </w:rPr>
        <w:t>-</w:t>
      </w:r>
      <w:r>
        <w:rPr>
          <w:rFonts w:ascii="Times New Roman" w:hAnsi="Times New Roman"/>
          <w:sz w:val="20"/>
          <w:lang w:val="en-GB"/>
        </w:rPr>
        <w:t xml:space="preserve">dependent factors of cells served by 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e.g., related to load, congestion, power saving mode</w:t>
      </w:r>
      <w:r w:rsidR="00DF0C0E">
        <w:rPr>
          <w:rFonts w:ascii="Times New Roman" w:hAnsi="Times New Roman"/>
          <w:sz w:val="20"/>
          <w:lang w:val="en-GB"/>
        </w:rPr>
        <w:t>,</w:t>
      </w:r>
      <w:r>
        <w:rPr>
          <w:rFonts w:ascii="Times New Roman" w:hAnsi="Times New Roman"/>
          <w:sz w:val="20"/>
          <w:lang w:val="en-GB"/>
        </w:rPr>
        <w:t xml:space="preserve"> etc. 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provides the source </w:t>
      </w:r>
      <w:proofErr w:type="spellStart"/>
      <w:r>
        <w:rPr>
          <w:rFonts w:ascii="Times New Roman" w:hAnsi="Times New Roman"/>
          <w:sz w:val="20"/>
          <w:lang w:val="en-GB"/>
        </w:rPr>
        <w:t>gNB</w:t>
      </w:r>
      <w:proofErr w:type="spellEnd"/>
      <w:r>
        <w:rPr>
          <w:rFonts w:ascii="Times New Roman" w:hAnsi="Times New Roman"/>
          <w:sz w:val="20"/>
          <w:lang w:val="en-GB"/>
        </w:rPr>
        <w:t xml:space="preserve"> with the UE configuration </w:t>
      </w:r>
      <w:r w:rsidR="00D75E63">
        <w:rPr>
          <w:rFonts w:ascii="Times New Roman" w:hAnsi="Times New Roman"/>
          <w:sz w:val="20"/>
          <w:lang w:val="en-GB"/>
        </w:rPr>
        <w:t xml:space="preserve">which is in turn forwarded by the source </w:t>
      </w:r>
      <w:proofErr w:type="spellStart"/>
      <w:r w:rsidR="00D75E63">
        <w:rPr>
          <w:rFonts w:ascii="Times New Roman" w:hAnsi="Times New Roman"/>
          <w:sz w:val="20"/>
          <w:lang w:val="en-GB"/>
        </w:rPr>
        <w:t>gNB</w:t>
      </w:r>
      <w:proofErr w:type="spellEnd"/>
      <w:r w:rsidR="00D75E63">
        <w:rPr>
          <w:rFonts w:ascii="Times New Roman" w:hAnsi="Times New Roman"/>
          <w:sz w:val="20"/>
          <w:lang w:val="en-GB"/>
        </w:rPr>
        <w:t xml:space="preserve"> to the UE</w:t>
      </w:r>
      <w:r>
        <w:rPr>
          <w:rFonts w:ascii="Times New Roman" w:hAnsi="Times New Roman"/>
          <w:sz w:val="20"/>
          <w:lang w:val="en-GB"/>
        </w:rPr>
        <w:t xml:space="preserve">. However, this is done after </w:t>
      </w:r>
      <w:r w:rsidR="00CE7672">
        <w:rPr>
          <w:rFonts w:ascii="Times New Roman" w:hAnsi="Times New Roman"/>
          <w:sz w:val="20"/>
          <w:lang w:val="en-GB"/>
        </w:rPr>
        <w:t>the</w:t>
      </w:r>
      <w:r>
        <w:rPr>
          <w:rFonts w:ascii="Times New Roman" w:hAnsi="Times New Roman"/>
          <w:sz w:val="20"/>
          <w:lang w:val="en-GB"/>
        </w:rPr>
        <w:t xml:space="preserve"> </w:t>
      </w:r>
      <w:r w:rsidR="00CE7672">
        <w:rPr>
          <w:rFonts w:ascii="Times New Roman" w:hAnsi="Times New Roman"/>
          <w:sz w:val="20"/>
          <w:lang w:val="en-GB"/>
        </w:rPr>
        <w:t>h</w:t>
      </w:r>
      <w:r>
        <w:rPr>
          <w:rFonts w:ascii="Times New Roman" w:hAnsi="Times New Roman"/>
          <w:sz w:val="20"/>
          <w:lang w:val="en-GB"/>
        </w:rPr>
        <w:t xml:space="preserve">andover </w:t>
      </w:r>
      <w:r w:rsidR="00CE7672">
        <w:rPr>
          <w:rFonts w:ascii="Times New Roman" w:hAnsi="Times New Roman"/>
          <w:sz w:val="20"/>
          <w:lang w:val="en-GB"/>
        </w:rPr>
        <w:t xml:space="preserve">preparation </w:t>
      </w:r>
      <w:r>
        <w:rPr>
          <w:rFonts w:ascii="Times New Roman" w:hAnsi="Times New Roman"/>
          <w:sz w:val="20"/>
          <w:lang w:val="en-GB"/>
        </w:rPr>
        <w:t xml:space="preserve">is initiated </w:t>
      </w:r>
      <w:r w:rsidR="00CE7672">
        <w:rPr>
          <w:rFonts w:ascii="Times New Roman" w:hAnsi="Times New Roman"/>
          <w:sz w:val="20"/>
          <w:lang w:val="en-GB"/>
        </w:rPr>
        <w:t xml:space="preserve">by </w:t>
      </w:r>
      <w:r>
        <w:rPr>
          <w:rFonts w:ascii="Times New Roman" w:hAnsi="Times New Roman"/>
          <w:sz w:val="20"/>
          <w:lang w:val="en-GB"/>
        </w:rPr>
        <w:t>the source</w:t>
      </w:r>
      <w:r w:rsidR="00CE7672">
        <w:rPr>
          <w:rFonts w:ascii="Times New Roman" w:hAnsi="Times New Roman"/>
          <w:sz w:val="20"/>
          <w:lang w:val="en-GB"/>
        </w:rPr>
        <w:t xml:space="preserve"> </w:t>
      </w:r>
      <w:proofErr w:type="spellStart"/>
      <w:r w:rsidR="00CE7672">
        <w:rPr>
          <w:rFonts w:ascii="Times New Roman" w:hAnsi="Times New Roman"/>
          <w:sz w:val="20"/>
          <w:lang w:val="en-GB"/>
        </w:rPr>
        <w:t>gNB</w:t>
      </w:r>
      <w:proofErr w:type="spellEnd"/>
      <w:r>
        <w:rPr>
          <w:rFonts w:ascii="Times New Roman" w:hAnsi="Times New Roman"/>
          <w:sz w:val="20"/>
          <w:lang w:val="en-GB"/>
        </w:rPr>
        <w:t xml:space="preserve"> </w:t>
      </w:r>
      <w:r w:rsidR="00CE7672">
        <w:rPr>
          <w:rFonts w:ascii="Times New Roman" w:hAnsi="Times New Roman"/>
          <w:sz w:val="20"/>
          <w:lang w:val="en-GB"/>
        </w:rPr>
        <w:t xml:space="preserve">towards </w:t>
      </w:r>
      <w:r>
        <w:rPr>
          <w:rFonts w:ascii="Times New Roman" w:hAnsi="Times New Roman"/>
          <w:sz w:val="20"/>
          <w:lang w:val="en-GB"/>
        </w:rPr>
        <w:t xml:space="preserve">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(and after reception of the handover </w:t>
      </w:r>
      <w:r w:rsidR="00CE7672">
        <w:rPr>
          <w:rFonts w:ascii="Times New Roman" w:hAnsi="Times New Roman"/>
          <w:sz w:val="20"/>
          <w:lang w:val="en-GB"/>
        </w:rPr>
        <w:t xml:space="preserve">request </w:t>
      </w:r>
      <w:r>
        <w:rPr>
          <w:rFonts w:ascii="Times New Roman" w:hAnsi="Times New Roman"/>
          <w:sz w:val="20"/>
          <w:lang w:val="en-GB"/>
        </w:rPr>
        <w:t xml:space="preserve">acknowledgement) and doesn’t allow the source </w:t>
      </w:r>
      <w:proofErr w:type="spellStart"/>
      <w:r w:rsidR="00CE7672">
        <w:rPr>
          <w:rFonts w:ascii="Times New Roman" w:hAnsi="Times New Roman"/>
          <w:sz w:val="20"/>
          <w:lang w:val="en-GB"/>
        </w:rPr>
        <w:t>gNB</w:t>
      </w:r>
      <w:proofErr w:type="spellEnd"/>
      <w:r w:rsidR="00CE7672">
        <w:rPr>
          <w:rFonts w:ascii="Times New Roman" w:hAnsi="Times New Roman"/>
          <w:sz w:val="20"/>
          <w:lang w:val="en-GB"/>
        </w:rPr>
        <w:t xml:space="preserve"> </w:t>
      </w:r>
      <w:r>
        <w:rPr>
          <w:rFonts w:ascii="Times New Roman" w:hAnsi="Times New Roman"/>
          <w:sz w:val="20"/>
          <w:lang w:val="en-GB"/>
        </w:rPr>
        <w:t>to predict in advance</w:t>
      </w:r>
      <w:r w:rsidR="00CE7672">
        <w:rPr>
          <w:rFonts w:ascii="Times New Roman" w:hAnsi="Times New Roman"/>
          <w:sz w:val="20"/>
          <w:lang w:val="en-GB"/>
        </w:rPr>
        <w:t xml:space="preserve"> (before sending the handover request to a specific target </w:t>
      </w:r>
      <w:proofErr w:type="spellStart"/>
      <w:r w:rsidR="00CE7672">
        <w:rPr>
          <w:rFonts w:ascii="Times New Roman" w:hAnsi="Times New Roman"/>
          <w:sz w:val="20"/>
          <w:lang w:val="en-GB"/>
        </w:rPr>
        <w:t>gNB</w:t>
      </w:r>
      <w:proofErr w:type="spellEnd"/>
      <w:r w:rsidR="00CE7672">
        <w:rPr>
          <w:rFonts w:ascii="Times New Roman" w:hAnsi="Times New Roman"/>
          <w:sz w:val="20"/>
          <w:lang w:val="en-GB"/>
        </w:rPr>
        <w:t>)</w:t>
      </w:r>
      <w:r>
        <w:rPr>
          <w:rFonts w:ascii="Times New Roman" w:hAnsi="Times New Roman"/>
          <w:sz w:val="20"/>
          <w:lang w:val="en-GB"/>
        </w:rPr>
        <w:t xml:space="preserve"> the UE configuration that could be provided by 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w:t>
      </w:r>
    </w:p>
    <w:p w14:paraId="2EA196AC" w14:textId="77777777" w:rsidR="00697483" w:rsidRDefault="00697483" w:rsidP="00697483">
      <w:pPr>
        <w:pStyle w:val="00BodyText"/>
        <w:spacing w:after="0"/>
        <w:rPr>
          <w:rFonts w:ascii="Times New Roman" w:hAnsi="Times New Roman"/>
          <w:sz w:val="20"/>
          <w:lang w:val="en-GB"/>
        </w:rPr>
      </w:pPr>
    </w:p>
    <w:p w14:paraId="081E0D65" w14:textId="3CAB613E" w:rsidR="00697483" w:rsidRDefault="00697483" w:rsidP="00697483">
      <w:pPr>
        <w:pStyle w:val="00BodyText"/>
        <w:spacing w:after="0"/>
        <w:rPr>
          <w:rFonts w:ascii="Times New Roman" w:hAnsi="Times New Roman"/>
          <w:b/>
          <w:bCs/>
          <w:sz w:val="20"/>
          <w:lang w:val="en-GB"/>
        </w:rPr>
      </w:pPr>
      <w:bookmarkStart w:id="3" w:name="_Hlk85776852"/>
      <w:r>
        <w:rPr>
          <w:rFonts w:ascii="Times New Roman" w:hAnsi="Times New Roman"/>
          <w:b/>
          <w:bCs/>
          <w:sz w:val="20"/>
          <w:lang w:val="en-GB"/>
        </w:rPr>
        <w:t>Observation</w:t>
      </w:r>
      <w:r w:rsidR="00BB3E4C">
        <w:rPr>
          <w:rFonts w:ascii="Times New Roman" w:hAnsi="Times New Roman"/>
          <w:b/>
          <w:bCs/>
          <w:sz w:val="20"/>
          <w:lang w:val="en-GB"/>
        </w:rPr>
        <w:t xml:space="preserve"> 6</w:t>
      </w:r>
      <w:r>
        <w:rPr>
          <w:rFonts w:ascii="Times New Roman" w:hAnsi="Times New Roman"/>
          <w:b/>
          <w:bCs/>
          <w:sz w:val="20"/>
          <w:lang w:val="en-GB"/>
        </w:rPr>
        <w:t xml:space="preserve">: Current </w:t>
      </w:r>
      <w:r w:rsidR="00CE7672">
        <w:rPr>
          <w:rFonts w:ascii="Times New Roman" w:hAnsi="Times New Roman"/>
          <w:b/>
          <w:bCs/>
          <w:sz w:val="20"/>
          <w:lang w:val="en-GB"/>
        </w:rPr>
        <w:t>h</w:t>
      </w:r>
      <w:r>
        <w:rPr>
          <w:rFonts w:ascii="Times New Roman" w:hAnsi="Times New Roman"/>
          <w:b/>
          <w:bCs/>
          <w:sz w:val="20"/>
          <w:lang w:val="en-GB"/>
        </w:rPr>
        <w:t>andover procedure</w:t>
      </w:r>
      <w:r w:rsidR="00CE7672">
        <w:rPr>
          <w:rFonts w:ascii="Times New Roman" w:hAnsi="Times New Roman"/>
          <w:b/>
          <w:bCs/>
          <w:sz w:val="20"/>
          <w:lang w:val="en-GB"/>
        </w:rPr>
        <w:t>s</w:t>
      </w:r>
      <w:r>
        <w:rPr>
          <w:rFonts w:ascii="Times New Roman" w:hAnsi="Times New Roman"/>
          <w:b/>
          <w:bCs/>
          <w:sz w:val="20"/>
          <w:lang w:val="en-GB"/>
        </w:rPr>
        <w:t xml:space="preserve"> do not allow the source</w:t>
      </w:r>
      <w:r w:rsidR="00CE7672">
        <w:rPr>
          <w:rFonts w:ascii="Times New Roman" w:hAnsi="Times New Roman"/>
          <w:b/>
          <w:bCs/>
          <w:sz w:val="20"/>
          <w:lang w:val="en-GB"/>
        </w:rPr>
        <w:t xml:space="preserve"> </w:t>
      </w:r>
      <w:proofErr w:type="spellStart"/>
      <w:r w:rsidR="00CE7672">
        <w:rPr>
          <w:rFonts w:ascii="Times New Roman" w:hAnsi="Times New Roman"/>
          <w:b/>
          <w:bCs/>
          <w:sz w:val="20"/>
          <w:lang w:val="en-GB"/>
        </w:rPr>
        <w:t>gNB</w:t>
      </w:r>
      <w:proofErr w:type="spellEnd"/>
      <w:r>
        <w:rPr>
          <w:rFonts w:ascii="Times New Roman" w:hAnsi="Times New Roman"/>
          <w:b/>
          <w:bCs/>
          <w:sz w:val="20"/>
          <w:lang w:val="en-GB"/>
        </w:rPr>
        <w:t xml:space="preserve"> to predict in advance the UE configuration that a UE will receive at the</w:t>
      </w:r>
      <w:r w:rsidR="00CE7672">
        <w:rPr>
          <w:rFonts w:ascii="Times New Roman" w:hAnsi="Times New Roman"/>
          <w:b/>
          <w:bCs/>
          <w:sz w:val="20"/>
          <w:lang w:val="en-GB"/>
        </w:rPr>
        <w:t xml:space="preserve"> selected</w:t>
      </w:r>
      <w:r>
        <w:rPr>
          <w:rFonts w:ascii="Times New Roman" w:hAnsi="Times New Roman"/>
          <w:b/>
          <w:bCs/>
          <w:sz w:val="20"/>
          <w:lang w:val="en-GB"/>
        </w:rPr>
        <w:t xml:space="preserve"> target </w:t>
      </w:r>
      <w:proofErr w:type="spellStart"/>
      <w:r>
        <w:rPr>
          <w:rFonts w:ascii="Times New Roman" w:hAnsi="Times New Roman"/>
          <w:b/>
          <w:bCs/>
          <w:sz w:val="20"/>
          <w:lang w:val="en-GB"/>
        </w:rPr>
        <w:t>gNB</w:t>
      </w:r>
      <w:proofErr w:type="spellEnd"/>
      <w:r>
        <w:rPr>
          <w:rFonts w:ascii="Times New Roman" w:hAnsi="Times New Roman"/>
          <w:b/>
          <w:bCs/>
          <w:sz w:val="20"/>
          <w:lang w:val="en-GB"/>
        </w:rPr>
        <w:t>.</w:t>
      </w:r>
      <w:bookmarkEnd w:id="3"/>
    </w:p>
    <w:p w14:paraId="03F4850E" w14:textId="77777777" w:rsidR="00697483" w:rsidRDefault="00697483" w:rsidP="00697483">
      <w:pPr>
        <w:pStyle w:val="00BodyText"/>
        <w:spacing w:after="0"/>
        <w:rPr>
          <w:rFonts w:ascii="Times New Roman" w:hAnsi="Times New Roman"/>
          <w:sz w:val="20"/>
          <w:lang w:val="en-GB"/>
        </w:rPr>
      </w:pPr>
    </w:p>
    <w:p w14:paraId="56A127C0" w14:textId="46F5E9B2"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 UE configuration can be seen mathematically as a convolution of UE capability and a network node transfer function. Given </w:t>
      </w:r>
      <w:r w:rsidR="0060309B">
        <w:rPr>
          <w:rFonts w:ascii="Times New Roman" w:hAnsi="Times New Roman"/>
          <w:sz w:val="20"/>
          <w:lang w:val="en-GB"/>
        </w:rPr>
        <w:t xml:space="preserve">the </w:t>
      </w:r>
      <w:r>
        <w:rPr>
          <w:rFonts w:ascii="Times New Roman" w:hAnsi="Times New Roman"/>
          <w:sz w:val="20"/>
          <w:lang w:val="en-GB"/>
        </w:rPr>
        <w:t xml:space="preserve">large UE </w:t>
      </w:r>
      <w:r w:rsidR="0060309B">
        <w:rPr>
          <w:rFonts w:ascii="Times New Roman" w:hAnsi="Times New Roman"/>
          <w:sz w:val="20"/>
          <w:lang w:val="en-GB"/>
        </w:rPr>
        <w:t xml:space="preserve">capability set, </w:t>
      </w:r>
      <w:r>
        <w:rPr>
          <w:rFonts w:ascii="Times New Roman" w:hAnsi="Times New Roman"/>
          <w:sz w:val="20"/>
          <w:lang w:val="en-GB"/>
        </w:rPr>
        <w:t xml:space="preserve">a diverse use case as well as the diverse network deployments, the </w:t>
      </w:r>
      <w:r w:rsidR="00563A89">
        <w:rPr>
          <w:rFonts w:ascii="Times New Roman" w:hAnsi="Times New Roman"/>
          <w:sz w:val="20"/>
          <w:lang w:val="en-GB"/>
        </w:rPr>
        <w:t xml:space="preserve">number </w:t>
      </w:r>
      <w:r>
        <w:rPr>
          <w:rFonts w:ascii="Times New Roman" w:hAnsi="Times New Roman"/>
          <w:sz w:val="20"/>
          <w:lang w:val="en-GB"/>
        </w:rPr>
        <w:t xml:space="preserve">of possible UE configurations could potentially run into millions of combinations. For example, a conservative estimate yields already </w:t>
      </w:r>
      <w:r w:rsidR="004724B7">
        <w:rPr>
          <w:rFonts w:ascii="Times New Roman" w:hAnsi="Times New Roman"/>
          <w:sz w:val="20"/>
          <w:lang w:val="en-GB"/>
        </w:rPr>
        <w:t xml:space="preserve">a </w:t>
      </w:r>
      <w:r>
        <w:rPr>
          <w:rFonts w:ascii="Times New Roman" w:hAnsi="Times New Roman"/>
          <w:sz w:val="20"/>
          <w:lang w:val="en-GB"/>
        </w:rPr>
        <w:t>million combinations of 1000 worldwide UE capabilities * 100 network deployments (arrangements of network nodes, number of component carriers, antenna configurations, transmission power, power saving, etc.) * 10 service types (e.g., subscription types).</w:t>
      </w:r>
    </w:p>
    <w:p w14:paraId="7F7EDD64" w14:textId="77777777" w:rsidR="00697483" w:rsidRDefault="00697483" w:rsidP="00697483">
      <w:pPr>
        <w:pStyle w:val="00BodyText"/>
        <w:spacing w:after="0"/>
        <w:rPr>
          <w:rFonts w:ascii="Times New Roman" w:hAnsi="Times New Roman"/>
          <w:sz w:val="20"/>
          <w:lang w:val="en-GB"/>
        </w:rPr>
      </w:pPr>
    </w:p>
    <w:p w14:paraId="41005411" w14:textId="50117079"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Machine learning is a suitable tool to handle big amounts of any type of data in extremely efficient ways unlike traditional systems. Therefore, using of Machine Learning techniques to learn the footprint of a network node to allow for intelligent prediction of network and UE performance by another network node can be a suitable way. </w:t>
      </w:r>
    </w:p>
    <w:p w14:paraId="44A5EB10" w14:textId="77777777" w:rsidR="00697483" w:rsidRDefault="00697483" w:rsidP="00697483">
      <w:pPr>
        <w:pStyle w:val="00BodyText"/>
        <w:spacing w:after="0"/>
        <w:rPr>
          <w:rFonts w:ascii="Times New Roman" w:hAnsi="Times New Roman"/>
          <w:sz w:val="20"/>
          <w:lang w:val="en-GB"/>
        </w:rPr>
      </w:pPr>
    </w:p>
    <w:p w14:paraId="2C37AB51" w14:textId="426CB649" w:rsidR="00697483" w:rsidRDefault="00697483" w:rsidP="00697483">
      <w:pPr>
        <w:pStyle w:val="00BodyText"/>
        <w:spacing w:after="0"/>
        <w:rPr>
          <w:rFonts w:ascii="Times New Roman" w:hAnsi="Times New Roman"/>
          <w:b/>
          <w:bCs/>
          <w:sz w:val="20"/>
          <w:lang w:val="en-GB"/>
        </w:rPr>
      </w:pPr>
      <w:r>
        <w:rPr>
          <w:rFonts w:ascii="Times New Roman" w:hAnsi="Times New Roman"/>
          <w:b/>
          <w:bCs/>
          <w:sz w:val="20"/>
          <w:lang w:val="en-GB"/>
        </w:rPr>
        <w:t>Proposal</w:t>
      </w:r>
      <w:r w:rsidR="00BB3E4C">
        <w:rPr>
          <w:rFonts w:ascii="Times New Roman" w:hAnsi="Times New Roman"/>
          <w:b/>
          <w:bCs/>
          <w:sz w:val="20"/>
          <w:lang w:val="en-GB"/>
        </w:rPr>
        <w:t xml:space="preserve"> 8</w:t>
      </w:r>
      <w:r>
        <w:rPr>
          <w:rFonts w:ascii="Times New Roman" w:hAnsi="Times New Roman"/>
          <w:b/>
          <w:bCs/>
          <w:sz w:val="20"/>
          <w:lang w:val="en-GB"/>
        </w:rPr>
        <w:t xml:space="preserve">: A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-CU) can train </w:t>
      </w:r>
      <w:r w:rsidR="0091071A" w:rsidRPr="0091071A">
        <w:rPr>
          <w:rFonts w:ascii="Times New Roman" w:hAnsi="Times New Roman"/>
          <w:b/>
          <w:bCs/>
          <w:sz w:val="20"/>
          <w:lang w:val="en-GB"/>
        </w:rPr>
        <w:t xml:space="preserve">and execute </w:t>
      </w:r>
      <w:r>
        <w:rPr>
          <w:rFonts w:ascii="Times New Roman" w:hAnsi="Times New Roman"/>
          <w:b/>
          <w:bCs/>
          <w:sz w:val="20"/>
          <w:lang w:val="en-GB"/>
        </w:rPr>
        <w:t xml:space="preserve">an ML model to determine which UE configuration it will provide to its UEs and in this way estimate its network performance.  </w:t>
      </w:r>
    </w:p>
    <w:p w14:paraId="6EB4087B" w14:textId="77777777" w:rsidR="00697483" w:rsidRDefault="00697483" w:rsidP="00697483">
      <w:pPr>
        <w:pStyle w:val="00BodyText"/>
        <w:spacing w:after="0"/>
        <w:rPr>
          <w:rFonts w:ascii="Times New Roman" w:hAnsi="Times New Roman"/>
          <w:sz w:val="20"/>
          <w:lang w:val="en-GB"/>
        </w:rPr>
      </w:pPr>
    </w:p>
    <w:p w14:paraId="6F5A1C10" w14:textId="31065B7A" w:rsidR="00DF0C0E" w:rsidRDefault="00DF0CD6" w:rsidP="00DF0C0E">
      <w:pPr>
        <w:pStyle w:val="00BodyText"/>
        <w:spacing w:after="0"/>
        <w:rPr>
          <w:rFonts w:ascii="Times New Roman" w:hAnsi="Times New Roman"/>
          <w:sz w:val="20"/>
          <w:lang w:val="en-GB"/>
        </w:rPr>
      </w:pPr>
      <w:r>
        <w:rPr>
          <w:rFonts w:ascii="Times New Roman" w:hAnsi="Times New Roman"/>
          <w:sz w:val="20"/>
          <w:lang w:val="en-GB"/>
        </w:rPr>
        <w:t>A</w:t>
      </w:r>
      <w:r w:rsidR="00697483">
        <w:rPr>
          <w:rFonts w:ascii="Times New Roman" w:hAnsi="Times New Roman"/>
          <w:sz w:val="20"/>
          <w:lang w:val="en-GB"/>
        </w:rPr>
        <w:t xml:space="preserve"> </w:t>
      </w:r>
      <w:proofErr w:type="spellStart"/>
      <w:r w:rsidR="00697483">
        <w:rPr>
          <w:rFonts w:ascii="Times New Roman" w:hAnsi="Times New Roman"/>
          <w:sz w:val="20"/>
          <w:lang w:val="en-GB"/>
        </w:rPr>
        <w:t>gNB</w:t>
      </w:r>
      <w:proofErr w:type="spellEnd"/>
      <w:r w:rsidR="00697483">
        <w:rPr>
          <w:rFonts w:ascii="Times New Roman" w:hAnsi="Times New Roman"/>
          <w:sz w:val="20"/>
          <w:lang w:val="en-GB"/>
        </w:rPr>
        <w:t xml:space="preserve"> can run inference</w:t>
      </w:r>
      <w:r>
        <w:rPr>
          <w:rFonts w:ascii="Times New Roman" w:hAnsi="Times New Roman"/>
          <w:sz w:val="20"/>
          <w:lang w:val="en-GB"/>
        </w:rPr>
        <w:t xml:space="preserve"> on its network performance estimation</w:t>
      </w:r>
      <w:r w:rsidR="00697483">
        <w:rPr>
          <w:rFonts w:ascii="Times New Roman" w:hAnsi="Times New Roman"/>
          <w:sz w:val="20"/>
          <w:lang w:val="en-GB"/>
        </w:rPr>
        <w:t xml:space="preserve"> to determine which performance different groups of UEs will receive if they are handed over to th</w:t>
      </w:r>
      <w:r w:rsidR="009B258A">
        <w:rPr>
          <w:rFonts w:ascii="Times New Roman" w:hAnsi="Times New Roman"/>
          <w:sz w:val="20"/>
          <w:lang w:val="en-GB"/>
        </w:rPr>
        <w:t>is</w:t>
      </w:r>
      <w:r w:rsidR="00697483">
        <w:rPr>
          <w:rFonts w:ascii="Times New Roman" w:hAnsi="Times New Roman"/>
          <w:sz w:val="20"/>
          <w:lang w:val="en-GB"/>
        </w:rPr>
        <w:t xml:space="preserve"> </w:t>
      </w:r>
      <w:proofErr w:type="spellStart"/>
      <w:r w:rsidR="00697483">
        <w:rPr>
          <w:rFonts w:ascii="Times New Roman" w:hAnsi="Times New Roman"/>
          <w:sz w:val="20"/>
          <w:lang w:val="en-GB"/>
        </w:rPr>
        <w:t>gNB</w:t>
      </w:r>
      <w:proofErr w:type="spellEnd"/>
      <w:r w:rsidR="00697483">
        <w:rPr>
          <w:rFonts w:ascii="Times New Roman" w:hAnsi="Times New Roman"/>
          <w:sz w:val="20"/>
          <w:lang w:val="en-GB"/>
        </w:rPr>
        <w:t xml:space="preserve">. Providing this information to all possible source </w:t>
      </w:r>
      <w:proofErr w:type="spellStart"/>
      <w:r w:rsidR="00697483">
        <w:rPr>
          <w:rFonts w:ascii="Times New Roman" w:hAnsi="Times New Roman"/>
          <w:sz w:val="20"/>
          <w:lang w:val="en-GB"/>
        </w:rPr>
        <w:t>gNBs</w:t>
      </w:r>
      <w:proofErr w:type="spellEnd"/>
      <w:r w:rsidR="00697483">
        <w:rPr>
          <w:rFonts w:ascii="Times New Roman" w:hAnsi="Times New Roman"/>
          <w:sz w:val="20"/>
          <w:lang w:val="en-GB"/>
        </w:rPr>
        <w:t xml:space="preserve"> for this target, can help the source</w:t>
      </w:r>
      <w:r w:rsidR="006D70A2">
        <w:rPr>
          <w:rFonts w:ascii="Times New Roman" w:hAnsi="Times New Roman"/>
          <w:sz w:val="20"/>
          <w:lang w:val="en-GB"/>
        </w:rPr>
        <w:t xml:space="preserve"> </w:t>
      </w:r>
      <w:proofErr w:type="spellStart"/>
      <w:r w:rsidR="006D70A2">
        <w:rPr>
          <w:rFonts w:ascii="Times New Roman" w:hAnsi="Times New Roman"/>
          <w:sz w:val="20"/>
          <w:lang w:val="en-GB"/>
        </w:rPr>
        <w:t>gNBs</w:t>
      </w:r>
      <w:proofErr w:type="spellEnd"/>
      <w:r w:rsidR="00697483">
        <w:rPr>
          <w:rFonts w:ascii="Times New Roman" w:hAnsi="Times New Roman"/>
          <w:sz w:val="20"/>
          <w:lang w:val="en-GB"/>
        </w:rPr>
        <w:t xml:space="preserve"> make an informed decision as to which </w:t>
      </w:r>
      <w:proofErr w:type="spellStart"/>
      <w:r w:rsidR="00697483">
        <w:rPr>
          <w:rFonts w:ascii="Times New Roman" w:hAnsi="Times New Roman"/>
          <w:sz w:val="20"/>
          <w:lang w:val="en-GB"/>
        </w:rPr>
        <w:t>gNB</w:t>
      </w:r>
      <w:proofErr w:type="spellEnd"/>
      <w:r w:rsidR="00697483">
        <w:rPr>
          <w:rFonts w:ascii="Times New Roman" w:hAnsi="Times New Roman"/>
          <w:sz w:val="20"/>
          <w:lang w:val="en-GB"/>
        </w:rPr>
        <w:t xml:space="preserve"> a UE should be handed over</w:t>
      </w:r>
      <w:r w:rsidR="00DF0C0E">
        <w:rPr>
          <w:rFonts w:ascii="Times New Roman" w:hAnsi="Times New Roman"/>
          <w:sz w:val="20"/>
          <w:lang w:val="en-GB"/>
        </w:rPr>
        <w:t xml:space="preserve"> and to anticipate the </w:t>
      </w:r>
      <w:r w:rsidR="006D70A2">
        <w:rPr>
          <w:rFonts w:ascii="Times New Roman" w:hAnsi="Times New Roman"/>
          <w:sz w:val="20"/>
          <w:lang w:val="en-GB"/>
        </w:rPr>
        <w:t xml:space="preserve">handover </w:t>
      </w:r>
      <w:r w:rsidR="00DF0C0E">
        <w:rPr>
          <w:rFonts w:ascii="Times New Roman" w:hAnsi="Times New Roman"/>
          <w:sz w:val="20"/>
          <w:lang w:val="en-GB"/>
        </w:rPr>
        <w:t xml:space="preserve">performance, namely whether the </w:t>
      </w:r>
      <w:r w:rsidR="009B258A">
        <w:rPr>
          <w:rFonts w:ascii="Times New Roman" w:hAnsi="Times New Roman"/>
          <w:sz w:val="20"/>
          <w:lang w:val="en-GB"/>
        </w:rPr>
        <w:t>h</w:t>
      </w:r>
      <w:r w:rsidR="00DF0C0E">
        <w:rPr>
          <w:rFonts w:ascii="Times New Roman" w:hAnsi="Times New Roman"/>
          <w:sz w:val="20"/>
          <w:lang w:val="en-GB"/>
        </w:rPr>
        <w:t>andover will succeed or not, whether some of the PDU</w:t>
      </w:r>
      <w:r w:rsidR="006D70A2">
        <w:rPr>
          <w:rFonts w:ascii="Times New Roman" w:hAnsi="Times New Roman"/>
          <w:sz w:val="20"/>
          <w:lang w:val="en-GB"/>
        </w:rPr>
        <w:t xml:space="preserve"> session</w:t>
      </w:r>
      <w:r w:rsidR="009B258A">
        <w:rPr>
          <w:rFonts w:ascii="Times New Roman" w:hAnsi="Times New Roman"/>
          <w:sz w:val="20"/>
          <w:lang w:val="en-GB"/>
        </w:rPr>
        <w:t>s</w:t>
      </w:r>
      <w:r w:rsidR="00DF0C0E">
        <w:rPr>
          <w:rFonts w:ascii="Times New Roman" w:hAnsi="Times New Roman"/>
          <w:sz w:val="20"/>
          <w:lang w:val="en-GB"/>
        </w:rPr>
        <w:t xml:space="preserve"> will fail</w:t>
      </w:r>
      <w:r w:rsidR="006D70A2">
        <w:rPr>
          <w:rFonts w:ascii="Times New Roman" w:hAnsi="Times New Roman"/>
          <w:sz w:val="20"/>
          <w:lang w:val="en-GB"/>
        </w:rPr>
        <w:t xml:space="preserve"> to be admitted</w:t>
      </w:r>
      <w:r w:rsidR="00DF0C0E">
        <w:rPr>
          <w:rFonts w:ascii="Times New Roman" w:hAnsi="Times New Roman"/>
          <w:sz w:val="20"/>
          <w:lang w:val="en-GB"/>
        </w:rPr>
        <w:t>, etc.</w:t>
      </w:r>
    </w:p>
    <w:p w14:paraId="6C3BBF47" w14:textId="77777777" w:rsidR="00697483" w:rsidRDefault="00697483" w:rsidP="00697483">
      <w:pPr>
        <w:pStyle w:val="00BodyText"/>
        <w:spacing w:after="0"/>
        <w:rPr>
          <w:rFonts w:ascii="Times New Roman" w:hAnsi="Times New Roman"/>
          <w:sz w:val="20"/>
          <w:lang w:val="en-GB"/>
        </w:rPr>
      </w:pPr>
    </w:p>
    <w:p w14:paraId="4B25F324" w14:textId="04B4B7E5"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In case the source </w:t>
      </w:r>
      <w:proofErr w:type="spellStart"/>
      <w:r>
        <w:rPr>
          <w:rFonts w:ascii="Times New Roman" w:hAnsi="Times New Roman"/>
          <w:sz w:val="20"/>
          <w:lang w:val="en-GB"/>
        </w:rPr>
        <w:t>gNB</w:t>
      </w:r>
      <w:proofErr w:type="spellEnd"/>
      <w:r>
        <w:rPr>
          <w:rFonts w:ascii="Times New Roman" w:hAnsi="Times New Roman"/>
          <w:sz w:val="20"/>
          <w:lang w:val="en-GB"/>
        </w:rPr>
        <w:t xml:space="preserve"> has multiple possible target </w:t>
      </w:r>
      <w:proofErr w:type="spellStart"/>
      <w:r>
        <w:rPr>
          <w:rFonts w:ascii="Times New Roman" w:hAnsi="Times New Roman"/>
          <w:sz w:val="20"/>
          <w:lang w:val="en-GB"/>
        </w:rPr>
        <w:t>gNBs</w:t>
      </w:r>
      <w:proofErr w:type="spellEnd"/>
      <w:r>
        <w:rPr>
          <w:rFonts w:ascii="Times New Roman" w:hAnsi="Times New Roman"/>
          <w:sz w:val="20"/>
          <w:lang w:val="en-GB"/>
        </w:rPr>
        <w:t xml:space="preserve"> for handover, all satisfying radio conditions, the source may estimate the UE </w:t>
      </w:r>
      <w:r w:rsidR="006D70A2">
        <w:rPr>
          <w:rFonts w:ascii="Times New Roman" w:hAnsi="Times New Roman"/>
          <w:sz w:val="20"/>
          <w:lang w:val="en-GB"/>
        </w:rPr>
        <w:t xml:space="preserve">configuration </w:t>
      </w:r>
      <w:r>
        <w:rPr>
          <w:rFonts w:ascii="Times New Roman" w:hAnsi="Times New Roman"/>
          <w:sz w:val="20"/>
          <w:lang w:val="en-GB"/>
        </w:rPr>
        <w:t xml:space="preserve">at each candidate target </w:t>
      </w:r>
      <w:proofErr w:type="spellStart"/>
      <w:r>
        <w:rPr>
          <w:rFonts w:ascii="Times New Roman" w:hAnsi="Times New Roman"/>
          <w:sz w:val="20"/>
          <w:lang w:val="en-GB"/>
        </w:rPr>
        <w:t>gNB</w:t>
      </w:r>
      <w:proofErr w:type="spellEnd"/>
      <w:r>
        <w:rPr>
          <w:rFonts w:ascii="Times New Roman" w:hAnsi="Times New Roman"/>
          <w:sz w:val="20"/>
          <w:lang w:val="en-GB"/>
        </w:rPr>
        <w:t xml:space="preserve"> and make a more informed decision on the target node. This could also help to improve CHO preparations to the best possible candidate target cells. This can save unnecessary resource reservations to target </w:t>
      </w:r>
      <w:proofErr w:type="spellStart"/>
      <w:r>
        <w:rPr>
          <w:rFonts w:ascii="Times New Roman" w:hAnsi="Times New Roman"/>
          <w:sz w:val="20"/>
          <w:lang w:val="en-GB"/>
        </w:rPr>
        <w:t>gNBs</w:t>
      </w:r>
      <w:proofErr w:type="spellEnd"/>
      <w:r>
        <w:rPr>
          <w:rFonts w:ascii="Times New Roman" w:hAnsi="Times New Roman"/>
          <w:sz w:val="20"/>
          <w:lang w:val="en-GB"/>
        </w:rPr>
        <w:t xml:space="preserve"> that are not selected finally by the source </w:t>
      </w:r>
      <w:proofErr w:type="spellStart"/>
      <w:r>
        <w:rPr>
          <w:rFonts w:ascii="Times New Roman" w:hAnsi="Times New Roman"/>
          <w:sz w:val="20"/>
          <w:lang w:val="en-GB"/>
        </w:rPr>
        <w:t>gNB</w:t>
      </w:r>
      <w:proofErr w:type="spellEnd"/>
      <w:r>
        <w:rPr>
          <w:rFonts w:ascii="Times New Roman" w:hAnsi="Times New Roman"/>
          <w:sz w:val="20"/>
          <w:lang w:val="en-GB"/>
        </w:rPr>
        <w:t xml:space="preserve"> as well as unnecessary </w:t>
      </w:r>
      <w:proofErr w:type="spellStart"/>
      <w:r>
        <w:rPr>
          <w:rFonts w:ascii="Times New Roman" w:hAnsi="Times New Roman"/>
          <w:sz w:val="20"/>
          <w:lang w:val="en-GB"/>
        </w:rPr>
        <w:t>signaling</w:t>
      </w:r>
      <w:proofErr w:type="spellEnd"/>
      <w:r>
        <w:rPr>
          <w:rFonts w:ascii="Times New Roman" w:hAnsi="Times New Roman"/>
          <w:sz w:val="20"/>
          <w:lang w:val="en-GB"/>
        </w:rPr>
        <w:t xml:space="preserve"> to release the resources through handover cancellation messages.</w:t>
      </w:r>
    </w:p>
    <w:p w14:paraId="09ED78BC" w14:textId="77777777" w:rsidR="00697483" w:rsidRDefault="00697483" w:rsidP="00697483">
      <w:pPr>
        <w:pStyle w:val="00BodyText"/>
        <w:spacing w:after="0"/>
        <w:rPr>
          <w:rFonts w:ascii="Times New Roman" w:hAnsi="Times New Roman"/>
          <w:sz w:val="20"/>
          <w:lang w:val="en-GB"/>
        </w:rPr>
      </w:pPr>
    </w:p>
    <w:p w14:paraId="763D70CD" w14:textId="5880E886" w:rsidR="00697483" w:rsidRDefault="00697483" w:rsidP="00697483">
      <w:pPr>
        <w:pStyle w:val="00BodyText"/>
        <w:spacing w:after="0"/>
        <w:rPr>
          <w:rFonts w:ascii="Times New Roman" w:hAnsi="Times New Roman"/>
          <w:sz w:val="20"/>
          <w:lang w:val="en-GB"/>
        </w:rPr>
      </w:pPr>
      <w:r>
        <w:rPr>
          <w:rFonts w:ascii="Times New Roman" w:hAnsi="Times New Roman"/>
          <w:b/>
          <w:bCs/>
          <w:sz w:val="20"/>
          <w:lang w:val="en-GB"/>
        </w:rPr>
        <w:t>Proposal</w:t>
      </w:r>
      <w:r w:rsidR="00BB3E4C">
        <w:rPr>
          <w:rFonts w:ascii="Times New Roman" w:hAnsi="Times New Roman"/>
          <w:b/>
          <w:bCs/>
          <w:sz w:val="20"/>
          <w:lang w:val="en-GB"/>
        </w:rPr>
        <w:t xml:space="preserve"> 9</w:t>
      </w:r>
      <w:r>
        <w:rPr>
          <w:rFonts w:ascii="Times New Roman" w:hAnsi="Times New Roman"/>
          <w:b/>
          <w:bCs/>
          <w:sz w:val="20"/>
          <w:lang w:val="en-GB"/>
        </w:rPr>
        <w:t xml:space="preserve">: </w:t>
      </w:r>
      <w:r w:rsidR="00243EEC">
        <w:rPr>
          <w:rFonts w:ascii="Times New Roman" w:hAnsi="Times New Roman"/>
          <w:b/>
          <w:bCs/>
          <w:sz w:val="20"/>
          <w:lang w:val="en-GB"/>
        </w:rPr>
        <w:t>A</w:t>
      </w:r>
      <w:r>
        <w:rPr>
          <w:rFonts w:ascii="Times New Roman" w:hAnsi="Times New Roman"/>
          <w:b/>
          <w:bCs/>
          <w:sz w:val="20"/>
          <w:lang w:val="en-GB"/>
        </w:rPr>
        <w:t xml:space="preserv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provide</w:t>
      </w:r>
      <w:r w:rsidR="000A540A">
        <w:rPr>
          <w:rFonts w:ascii="Times New Roman" w:hAnsi="Times New Roman"/>
          <w:b/>
          <w:bCs/>
          <w:sz w:val="20"/>
          <w:lang w:val="en-GB"/>
        </w:rPr>
        <w:t>s</w:t>
      </w:r>
      <w:r>
        <w:rPr>
          <w:rFonts w:ascii="Times New Roman" w:hAnsi="Times New Roman"/>
          <w:b/>
          <w:bCs/>
          <w:sz w:val="20"/>
          <w:lang w:val="en-GB"/>
        </w:rPr>
        <w:t xml:space="preserve"> its neighbours with a network performance prediction information that UEs will observe when they are handed over to it.</w:t>
      </w:r>
    </w:p>
    <w:p w14:paraId="2E1D64A1" w14:textId="77777777" w:rsidR="00697483" w:rsidRDefault="00697483" w:rsidP="00697483">
      <w:pPr>
        <w:pStyle w:val="00BodyText"/>
        <w:spacing w:after="0"/>
        <w:rPr>
          <w:rFonts w:ascii="Times New Roman" w:hAnsi="Times New Roman"/>
          <w:sz w:val="20"/>
          <w:lang w:val="en-GB"/>
        </w:rPr>
      </w:pPr>
    </w:p>
    <w:p w14:paraId="38AA4D94" w14:textId="77777777" w:rsidR="00697483" w:rsidRDefault="00697483" w:rsidP="00697483">
      <w:pPr>
        <w:pStyle w:val="Heading1"/>
      </w:pPr>
      <w:r>
        <w:t>5</w:t>
      </w:r>
      <w:r>
        <w:tab/>
        <w:t xml:space="preserve">AI/ML for CHO MRO </w:t>
      </w:r>
    </w:p>
    <w:p w14:paraId="786EFF7A" w14:textId="705C341B" w:rsidR="00697483" w:rsidRDefault="00697483" w:rsidP="00697483">
      <w:r>
        <w:t xml:space="preserve">AI/ML can be used to optimize the MRO algorithm under a CHO handover. In CHO-MRO the source cell </w:t>
      </w:r>
      <w:r w:rsidR="00947751">
        <w:t xml:space="preserve">can </w:t>
      </w:r>
      <w:r>
        <w:t>strive to minimize preparation time and in-vain preparation. This corresponds to analy</w:t>
      </w:r>
      <w:r w:rsidR="00723BE3">
        <w:t>s</w:t>
      </w:r>
      <w:r>
        <w:t xml:space="preserve">ing a </w:t>
      </w:r>
      <w:proofErr w:type="spellStart"/>
      <w:r>
        <w:t>tradeoff</w:t>
      </w:r>
      <w:proofErr w:type="spellEnd"/>
      <w:r>
        <w:t xml:space="preserve"> between robustness and </w:t>
      </w:r>
      <w:proofErr w:type="spellStart"/>
      <w:r w:rsidR="00122B98">
        <w:t>signaling</w:t>
      </w:r>
      <w:proofErr w:type="spellEnd"/>
      <w:r w:rsidR="00122B98">
        <w:t xml:space="preserve"> </w:t>
      </w:r>
      <w:r>
        <w:t>overhead</w:t>
      </w:r>
      <w:r w:rsidR="00122B98">
        <w:t xml:space="preserve"> associated with CHO preparation</w:t>
      </w:r>
      <w:r>
        <w:t xml:space="preserve">. The impact of in-vain preparation at different target </w:t>
      </w:r>
      <w:proofErr w:type="spellStart"/>
      <w:r>
        <w:t>gNBs</w:t>
      </w:r>
      <w:proofErr w:type="spellEnd"/>
      <w:r>
        <w:t xml:space="preserve"> may not be the same, depending on their load situation, number of concurrent CHO preparations, proportion of in-vain preparations compared to successful, etc. Without any cost information measuring the impact, namely how painful or </w:t>
      </w:r>
      <w:r w:rsidR="0016318B">
        <w:t>how</w:t>
      </w:r>
      <w:r>
        <w:t xml:space="preserve"> long preparation time is for a specific target</w:t>
      </w:r>
      <w:r w:rsidR="007A2036">
        <w:t xml:space="preserve"> </w:t>
      </w:r>
      <w:proofErr w:type="spellStart"/>
      <w:r w:rsidR="007A2036">
        <w:t>gNB</w:t>
      </w:r>
      <w:proofErr w:type="spellEnd"/>
      <w:r>
        <w:t xml:space="preserve">, a source </w:t>
      </w:r>
      <w:proofErr w:type="spellStart"/>
      <w:r>
        <w:t>gNB</w:t>
      </w:r>
      <w:proofErr w:type="spellEnd"/>
      <w:r>
        <w:t xml:space="preserve"> may only assume that the costs are the same for all </w:t>
      </w:r>
      <w:r w:rsidR="007A2036">
        <w:t>c</w:t>
      </w:r>
      <w:r>
        <w:t xml:space="preserve">andidate Target </w:t>
      </w:r>
      <w:proofErr w:type="spellStart"/>
      <w:r>
        <w:t>gNBs</w:t>
      </w:r>
      <w:proofErr w:type="spellEnd"/>
      <w:r>
        <w:t xml:space="preserve">. This may not be the case due to different implementations in multi-vendor cases. Therefore, it is possible that a prepared </w:t>
      </w:r>
      <w:r w:rsidR="007A2036">
        <w:t xml:space="preserve">handover </w:t>
      </w:r>
      <w:r>
        <w:t>may have higher impacts at a given target</w:t>
      </w:r>
      <w:r w:rsidR="007A2036">
        <w:t xml:space="preserve"> </w:t>
      </w:r>
      <w:proofErr w:type="spellStart"/>
      <w:r w:rsidR="007A2036">
        <w:t>gNB</w:t>
      </w:r>
      <w:proofErr w:type="spellEnd"/>
      <w:r>
        <w:t xml:space="preserve"> as opposed to another. Also, the time of the preparation</w:t>
      </w:r>
      <w:r w:rsidR="00740430">
        <w:t xml:space="preserve"> (time for which it has reserved resources for CHO)</w:t>
      </w:r>
      <w:r>
        <w:t xml:space="preserve"> may be perceived differently at different </w:t>
      </w:r>
      <w:proofErr w:type="spellStart"/>
      <w:r>
        <w:t>gNBs</w:t>
      </w:r>
      <w:proofErr w:type="spellEnd"/>
      <w:r>
        <w:t>.</w:t>
      </w:r>
    </w:p>
    <w:p w14:paraId="554BEDEB" w14:textId="10EDCD61" w:rsidR="00697483" w:rsidRDefault="00697483" w:rsidP="00697483">
      <w:r>
        <w:t>To reflect this information, it is possible that each</w:t>
      </w:r>
      <w:r w:rsidR="00AA4B84">
        <w:t xml:space="preserve"> candidate</w:t>
      </w:r>
      <w:r>
        <w:t xml:space="preserve"> </w:t>
      </w:r>
      <w:r w:rsidR="001B386B">
        <w:t>t</w:t>
      </w:r>
      <w:r>
        <w:t xml:space="preserve">arget </w:t>
      </w:r>
      <w:proofErr w:type="spellStart"/>
      <w:r>
        <w:t>gNB</w:t>
      </w:r>
      <w:proofErr w:type="spellEnd"/>
      <w:r>
        <w:t xml:space="preserve"> sends to the source </w:t>
      </w:r>
      <w:proofErr w:type="spellStart"/>
      <w:r w:rsidR="001B386B">
        <w:t>gNB</w:t>
      </w:r>
      <w:proofErr w:type="spellEnd"/>
      <w:r w:rsidR="001B386B">
        <w:t xml:space="preserve"> </w:t>
      </w:r>
      <w:r>
        <w:t>a cost</w:t>
      </w:r>
      <w:r w:rsidR="001B386B">
        <w:t xml:space="preserve"> for conditional handover </w:t>
      </w:r>
      <w:r w:rsidR="00767410">
        <w:t>preparation (resource reservation or the time for which resources were reserved for CHO)</w:t>
      </w:r>
      <w:r>
        <w:t xml:space="preserve">. The cost can be sent from the actual </w:t>
      </w:r>
      <w:r w:rsidR="001B386B">
        <w:t xml:space="preserve">target </w:t>
      </w:r>
      <w:proofErr w:type="spellStart"/>
      <w:r>
        <w:t>gNB</w:t>
      </w:r>
      <w:proofErr w:type="spellEnd"/>
      <w:r>
        <w:t xml:space="preserve"> upon a handover completion</w:t>
      </w:r>
      <w:r w:rsidR="001B386B">
        <w:t xml:space="preserve"> or upon releasing the resources</w:t>
      </w:r>
      <w:r w:rsidR="00AA4B84">
        <w:t>.</w:t>
      </w:r>
    </w:p>
    <w:p w14:paraId="5CF34149" w14:textId="5622D3F9" w:rsidR="00697483" w:rsidRDefault="00697483" w:rsidP="00697483">
      <w:pPr>
        <w:rPr>
          <w:b/>
          <w:bCs/>
        </w:rPr>
      </w:pPr>
      <w:r>
        <w:rPr>
          <w:b/>
          <w:bCs/>
        </w:rPr>
        <w:t>Proposal</w:t>
      </w:r>
      <w:r w:rsidR="00BB3E4C">
        <w:rPr>
          <w:b/>
          <w:bCs/>
        </w:rPr>
        <w:t xml:space="preserve"> 10</w:t>
      </w:r>
      <w:r>
        <w:rPr>
          <w:b/>
          <w:bCs/>
        </w:rPr>
        <w:t xml:space="preserve">: </w:t>
      </w:r>
      <w:r w:rsidR="00E52ACB">
        <w:rPr>
          <w:b/>
          <w:bCs/>
        </w:rPr>
        <w:t xml:space="preserve">A prepared Target </w:t>
      </w:r>
      <w:proofErr w:type="spellStart"/>
      <w:r w:rsidR="00E52ACB">
        <w:rPr>
          <w:b/>
          <w:bCs/>
        </w:rPr>
        <w:t>gNB</w:t>
      </w:r>
      <w:proofErr w:type="spellEnd"/>
      <w:r>
        <w:rPr>
          <w:b/>
          <w:bCs/>
        </w:rPr>
        <w:t xml:space="preserve"> send</w:t>
      </w:r>
      <w:r w:rsidR="00E52ACB">
        <w:rPr>
          <w:b/>
          <w:bCs/>
        </w:rPr>
        <w:t>s</w:t>
      </w:r>
      <w:r>
        <w:rPr>
          <w:b/>
          <w:bCs/>
        </w:rPr>
        <w:t xml:space="preserve"> cost information</w:t>
      </w:r>
      <w:r w:rsidR="001B386B">
        <w:rPr>
          <w:b/>
          <w:bCs/>
        </w:rPr>
        <w:t xml:space="preserve"> for </w:t>
      </w:r>
      <w:r w:rsidR="00556CAC">
        <w:rPr>
          <w:b/>
          <w:bCs/>
        </w:rPr>
        <w:t xml:space="preserve">conditional </w:t>
      </w:r>
      <w:r w:rsidR="001B386B">
        <w:rPr>
          <w:b/>
          <w:bCs/>
        </w:rPr>
        <w:t>handover</w:t>
      </w:r>
      <w:r>
        <w:rPr>
          <w:b/>
          <w:bCs/>
        </w:rPr>
        <w:t xml:space="preserve"> </w:t>
      </w:r>
      <w:r w:rsidR="00767410">
        <w:rPr>
          <w:b/>
          <w:bCs/>
        </w:rPr>
        <w:t>preparation</w:t>
      </w:r>
      <w:r w:rsidR="00556CAC">
        <w:rPr>
          <w:b/>
          <w:bCs/>
        </w:rPr>
        <w:t xml:space="preserve"> to source </w:t>
      </w:r>
      <w:proofErr w:type="spellStart"/>
      <w:r w:rsidR="00556CAC">
        <w:rPr>
          <w:b/>
          <w:bCs/>
        </w:rPr>
        <w:t>gNB</w:t>
      </w:r>
      <w:proofErr w:type="spellEnd"/>
      <w:r>
        <w:rPr>
          <w:b/>
          <w:bCs/>
        </w:rPr>
        <w:t xml:space="preserve"> in case of CHO to reflect the different impacts of the preparations at different </w:t>
      </w:r>
      <w:proofErr w:type="spellStart"/>
      <w:r>
        <w:rPr>
          <w:b/>
          <w:bCs/>
        </w:rPr>
        <w:t>gNBs</w:t>
      </w:r>
      <w:proofErr w:type="spellEnd"/>
      <w:r>
        <w:rPr>
          <w:b/>
          <w:bCs/>
        </w:rPr>
        <w:t xml:space="preserve">. </w:t>
      </w:r>
    </w:p>
    <w:p w14:paraId="7B1C8374" w14:textId="65BCC7D1" w:rsidR="00697483" w:rsidRDefault="00697483" w:rsidP="00697483">
      <w:r>
        <w:lastRenderedPageBreak/>
        <w:t xml:space="preserve">Costs and Rewards </w:t>
      </w:r>
      <w:r w:rsidR="005D6079">
        <w:t xml:space="preserve">are </w:t>
      </w:r>
      <w:r>
        <w:t>essential input</w:t>
      </w:r>
      <w:r w:rsidR="005D6079">
        <w:t>s</w:t>
      </w:r>
      <w:r>
        <w:t xml:space="preserve"> to Reinforcement Learning, since they are part of the feedback the Agent receives when it takes an Action. The goal of a Reinforcement Learning problem is to have the Agent maximize a long-term reward (or minimize a long-term cost). </w:t>
      </w:r>
      <w:r w:rsidR="005D6079">
        <w:t>At each state, t</w:t>
      </w:r>
      <w:r>
        <w:t xml:space="preserve">he Agent uses a policy and takes an </w:t>
      </w:r>
      <w:r w:rsidR="00AF1FC5">
        <w:t>action</w:t>
      </w:r>
      <w:r>
        <w:t xml:space="preserve">. As a consequence, it receives an immediate reward/cost which may have “good” values or “bad” values depending on the experience after taking the </w:t>
      </w:r>
      <w:r w:rsidR="00460564">
        <w:t>action</w:t>
      </w:r>
      <w:r>
        <w:t>.</w:t>
      </w:r>
    </w:p>
    <w:p w14:paraId="0FEBF59A" w14:textId="77777777"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Some cost(rewards) examples that relate to Conditional Handover (CHO) use case are described next.</w:t>
      </w:r>
    </w:p>
    <w:p w14:paraId="6A39BD2E" w14:textId="5CB310A0" w:rsidR="00697483" w:rsidRDefault="00697483" w:rsidP="00697483">
      <w:pPr>
        <w:pStyle w:val="00BodyText"/>
        <w:numPr>
          <w:ilvl w:val="0"/>
          <w:numId w:val="24"/>
        </w:numPr>
        <w:spacing w:after="0"/>
        <w:rPr>
          <w:rFonts w:ascii="Times New Roman" w:hAnsi="Times New Roman"/>
          <w:sz w:val="20"/>
          <w:lang w:val="en-GB"/>
        </w:rPr>
      </w:pPr>
      <w:r>
        <w:rPr>
          <w:rFonts w:ascii="Times New Roman" w:hAnsi="Times New Roman"/>
          <w:b/>
          <w:bCs/>
          <w:sz w:val="20"/>
          <w:lang w:val="en-GB"/>
        </w:rPr>
        <w:t xml:space="preserve">Rewards can be calculated at a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when an event is successful:</w:t>
      </w:r>
      <w:r>
        <w:rPr>
          <w:rFonts w:ascii="Times New Roman" w:hAnsi="Times New Roman"/>
          <w:sz w:val="20"/>
          <w:lang w:val="en-GB"/>
        </w:rPr>
        <w:t xml:space="preserve"> In such a case</w:t>
      </w:r>
      <w:r w:rsidR="0027731F">
        <w:rPr>
          <w:rFonts w:ascii="Times New Roman" w:hAnsi="Times New Roman"/>
          <w:sz w:val="20"/>
          <w:lang w:val="en-GB"/>
        </w:rPr>
        <w:t>,</w:t>
      </w:r>
      <w:r>
        <w:rPr>
          <w:rFonts w:ascii="Times New Roman" w:hAnsi="Times New Roman"/>
          <w:sz w:val="20"/>
          <w:lang w:val="en-GB"/>
        </w:rPr>
        <w:t xml:space="preserve"> a </w:t>
      </w:r>
      <w:proofErr w:type="spellStart"/>
      <w:r>
        <w:rPr>
          <w:rFonts w:ascii="Times New Roman" w:hAnsi="Times New Roman"/>
          <w:sz w:val="20"/>
          <w:lang w:val="en-GB"/>
        </w:rPr>
        <w:t>gNB</w:t>
      </w:r>
      <w:proofErr w:type="spellEnd"/>
      <w:r>
        <w:rPr>
          <w:rFonts w:ascii="Times New Roman" w:hAnsi="Times New Roman"/>
          <w:sz w:val="20"/>
          <w:lang w:val="en-GB"/>
        </w:rPr>
        <w:t xml:space="preserve"> sends a reward (negative cost) when a Handover or Conditional Handover is successful. </w:t>
      </w:r>
    </w:p>
    <w:p w14:paraId="441B7C4E" w14:textId="4F142918" w:rsidR="00697483" w:rsidRDefault="00697483" w:rsidP="00697483">
      <w:pPr>
        <w:pStyle w:val="00BodyText"/>
        <w:numPr>
          <w:ilvl w:val="0"/>
          <w:numId w:val="24"/>
        </w:numPr>
        <w:spacing w:after="0"/>
        <w:rPr>
          <w:rFonts w:ascii="Times New Roman" w:hAnsi="Times New Roman"/>
          <w:sz w:val="20"/>
          <w:lang w:val="en-GB"/>
        </w:rPr>
      </w:pPr>
      <w:r>
        <w:rPr>
          <w:rFonts w:ascii="Times New Roman" w:hAnsi="Times New Roman"/>
          <w:b/>
          <w:bCs/>
          <w:sz w:val="20"/>
          <w:lang w:val="en-GB"/>
        </w:rPr>
        <w:t xml:space="preserve">Costs can be calculated at a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when an event is not successful</w:t>
      </w:r>
      <w:r>
        <w:rPr>
          <w:rFonts w:ascii="Times New Roman" w:hAnsi="Times New Roman"/>
          <w:sz w:val="20"/>
          <w:lang w:val="en-GB"/>
        </w:rPr>
        <w:t>: In such a case</w:t>
      </w:r>
      <w:r w:rsidR="00F50F00">
        <w:rPr>
          <w:rFonts w:ascii="Times New Roman" w:hAnsi="Times New Roman"/>
          <w:sz w:val="20"/>
          <w:lang w:val="en-GB"/>
        </w:rPr>
        <w:t>,</w:t>
      </w:r>
      <w:r>
        <w:rPr>
          <w:rFonts w:ascii="Times New Roman" w:hAnsi="Times New Roman"/>
          <w:sz w:val="20"/>
          <w:lang w:val="en-GB"/>
        </w:rPr>
        <w:t xml:space="preserve"> a </w:t>
      </w:r>
      <w:proofErr w:type="spellStart"/>
      <w:r>
        <w:rPr>
          <w:rFonts w:ascii="Times New Roman" w:hAnsi="Times New Roman"/>
          <w:sz w:val="20"/>
          <w:lang w:val="en-GB"/>
        </w:rPr>
        <w:t>gNB</w:t>
      </w:r>
      <w:proofErr w:type="spellEnd"/>
      <w:r>
        <w:rPr>
          <w:rFonts w:ascii="Times New Roman" w:hAnsi="Times New Roman"/>
          <w:sz w:val="20"/>
          <w:lang w:val="en-GB"/>
        </w:rPr>
        <w:t xml:space="preserve"> sends a reward</w:t>
      </w:r>
      <w:r w:rsidR="00D06AEF">
        <w:rPr>
          <w:rFonts w:ascii="Times New Roman" w:hAnsi="Times New Roman"/>
          <w:sz w:val="20"/>
          <w:lang w:val="en-GB"/>
        </w:rPr>
        <w:t xml:space="preserve"> </w:t>
      </w:r>
      <w:r>
        <w:rPr>
          <w:rFonts w:ascii="Times New Roman" w:hAnsi="Times New Roman"/>
          <w:sz w:val="20"/>
          <w:lang w:val="en-GB"/>
        </w:rPr>
        <w:t>(</w:t>
      </w:r>
      <w:r w:rsidR="00D06AEF">
        <w:rPr>
          <w:rFonts w:ascii="Times New Roman" w:hAnsi="Times New Roman"/>
          <w:sz w:val="20"/>
          <w:lang w:val="en-GB"/>
        </w:rPr>
        <w:t xml:space="preserve">positive </w:t>
      </w:r>
      <w:r>
        <w:rPr>
          <w:rFonts w:ascii="Times New Roman" w:hAnsi="Times New Roman"/>
          <w:sz w:val="20"/>
          <w:lang w:val="en-GB"/>
        </w:rPr>
        <w:t xml:space="preserve">cost). This can be the case when a </w:t>
      </w:r>
      <w:r w:rsidR="00DD0F6C">
        <w:rPr>
          <w:rFonts w:ascii="Times New Roman" w:hAnsi="Times New Roman"/>
          <w:sz w:val="20"/>
          <w:lang w:val="en-GB"/>
        </w:rPr>
        <w:t>CHO</w:t>
      </w:r>
      <w:r>
        <w:rPr>
          <w:rFonts w:ascii="Times New Roman" w:hAnsi="Times New Roman"/>
          <w:sz w:val="20"/>
          <w:lang w:val="en-GB"/>
        </w:rPr>
        <w:t xml:space="preserve"> fails. Another possibility is to assign a smaller cost for cases that are undesirable, but that did not lead to a failure. This could be the case when a </w:t>
      </w:r>
      <w:r w:rsidR="00B02DF7">
        <w:rPr>
          <w:rFonts w:ascii="Times New Roman" w:hAnsi="Times New Roman"/>
          <w:sz w:val="20"/>
          <w:lang w:val="en-GB"/>
        </w:rPr>
        <w:t>CHO</w:t>
      </w:r>
      <w:r>
        <w:rPr>
          <w:rFonts w:ascii="Times New Roman" w:hAnsi="Times New Roman"/>
          <w:sz w:val="20"/>
          <w:lang w:val="en-GB"/>
        </w:rPr>
        <w:t xml:space="preserve"> is configured at a </w:t>
      </w:r>
      <w:r w:rsidR="00B02DF7">
        <w:rPr>
          <w:rFonts w:ascii="Times New Roman" w:hAnsi="Times New Roman"/>
          <w:sz w:val="20"/>
          <w:lang w:val="en-GB"/>
        </w:rPr>
        <w:t xml:space="preserve">candidate </w:t>
      </w:r>
      <w:r>
        <w:rPr>
          <w:rFonts w:ascii="Times New Roman" w:hAnsi="Times New Roman"/>
          <w:sz w:val="20"/>
          <w:lang w:val="en-GB"/>
        </w:rPr>
        <w:t xml:space="preserve">Target </w:t>
      </w:r>
      <w:proofErr w:type="spellStart"/>
      <w:r>
        <w:rPr>
          <w:rFonts w:ascii="Times New Roman" w:hAnsi="Times New Roman"/>
          <w:sz w:val="20"/>
          <w:lang w:val="en-GB"/>
        </w:rPr>
        <w:t>gNB</w:t>
      </w:r>
      <w:proofErr w:type="spellEnd"/>
      <w:r>
        <w:rPr>
          <w:rFonts w:ascii="Times New Roman" w:hAnsi="Times New Roman"/>
          <w:sz w:val="20"/>
          <w:lang w:val="en-GB"/>
        </w:rPr>
        <w:t xml:space="preserve">, but the execution condition is not met for some UE.  </w:t>
      </w:r>
    </w:p>
    <w:p w14:paraId="6D7C9A12" w14:textId="77777777" w:rsidR="00697483" w:rsidRDefault="00697483" w:rsidP="00697483">
      <w:pPr>
        <w:pStyle w:val="00BodyText"/>
        <w:spacing w:after="0"/>
        <w:rPr>
          <w:rFonts w:ascii="Times New Roman" w:hAnsi="Times New Roman"/>
          <w:sz w:val="20"/>
        </w:rPr>
      </w:pPr>
      <w:r>
        <w:rPr>
          <w:rFonts w:ascii="Times New Roman" w:hAnsi="Times New Roman"/>
          <w:sz w:val="20"/>
        </w:rPr>
        <w:t xml:space="preserve">  </w:t>
      </w:r>
    </w:p>
    <w:p w14:paraId="602F874B" w14:textId="119E9939"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There are several options on what the exact value of a cost or reward can be and this depends on the optimization criterion and the use case. If the </w:t>
      </w:r>
      <w:r w:rsidR="00AA4B84">
        <w:rPr>
          <w:rFonts w:ascii="Times New Roman" w:hAnsi="Times New Roman"/>
          <w:sz w:val="20"/>
          <w:lang w:val="en-GB"/>
        </w:rPr>
        <w:t>objective</w:t>
      </w:r>
      <w:r>
        <w:rPr>
          <w:rFonts w:ascii="Times New Roman" w:hAnsi="Times New Roman"/>
          <w:sz w:val="20"/>
          <w:lang w:val="en-GB"/>
        </w:rPr>
        <w:t xml:space="preserve"> is to maximize the number of successful CHOs, then the reward can be the number of successful handovers per action (e.g., per number of configured cells). In some other case, the objective may be to minimize the impact of a </w:t>
      </w:r>
      <w:r w:rsidR="00B02DF7">
        <w:rPr>
          <w:rFonts w:ascii="Times New Roman" w:hAnsi="Times New Roman"/>
          <w:sz w:val="20"/>
          <w:lang w:val="en-GB"/>
        </w:rPr>
        <w:t>CHO</w:t>
      </w:r>
      <w:r w:rsidR="00512AAA">
        <w:rPr>
          <w:rFonts w:ascii="Times New Roman" w:hAnsi="Times New Roman"/>
          <w:sz w:val="20"/>
          <w:lang w:val="en-GB"/>
        </w:rPr>
        <w:t xml:space="preserve"> </w:t>
      </w:r>
      <w:r w:rsidR="00FF7B91">
        <w:rPr>
          <w:rFonts w:ascii="Times New Roman" w:hAnsi="Times New Roman"/>
          <w:sz w:val="20"/>
          <w:lang w:val="en-GB"/>
        </w:rPr>
        <w:t>preparation</w:t>
      </w:r>
      <w:r>
        <w:rPr>
          <w:rFonts w:ascii="Times New Roman" w:hAnsi="Times New Roman"/>
          <w:sz w:val="20"/>
          <w:lang w:val="en-GB"/>
        </w:rPr>
        <w:t xml:space="preserve"> at a Target </w:t>
      </w:r>
      <w:proofErr w:type="spellStart"/>
      <w:r>
        <w:rPr>
          <w:rFonts w:ascii="Times New Roman" w:hAnsi="Times New Roman"/>
          <w:sz w:val="20"/>
          <w:lang w:val="en-GB"/>
        </w:rPr>
        <w:t>gNB</w:t>
      </w:r>
      <w:proofErr w:type="spellEnd"/>
      <w:r>
        <w:rPr>
          <w:rFonts w:ascii="Times New Roman" w:hAnsi="Times New Roman"/>
          <w:sz w:val="20"/>
          <w:lang w:val="en-GB"/>
        </w:rPr>
        <w:t xml:space="preserve">. In such a case the cost could be an internal load, related to CHO. Some other alternatives could be to equalize in the network the time duration of CHO reservations by different </w:t>
      </w:r>
      <w:r w:rsidR="00BC42F1">
        <w:rPr>
          <w:rFonts w:ascii="Times New Roman" w:hAnsi="Times New Roman"/>
          <w:sz w:val="20"/>
          <w:lang w:val="en-GB"/>
        </w:rPr>
        <w:t>s</w:t>
      </w:r>
      <w:r>
        <w:rPr>
          <w:rFonts w:ascii="Times New Roman" w:hAnsi="Times New Roman"/>
          <w:sz w:val="20"/>
          <w:lang w:val="en-GB"/>
        </w:rPr>
        <w:t>ource</w:t>
      </w:r>
      <w:r w:rsidR="00BC42F1">
        <w:rPr>
          <w:rFonts w:ascii="Times New Roman" w:hAnsi="Times New Roman"/>
          <w:sz w:val="20"/>
          <w:lang w:val="en-GB"/>
        </w:rPr>
        <w:t xml:space="preserve"> </w:t>
      </w:r>
      <w:proofErr w:type="spellStart"/>
      <w:r w:rsidR="00BC42F1">
        <w:rPr>
          <w:rFonts w:ascii="Times New Roman" w:hAnsi="Times New Roman"/>
          <w:sz w:val="20"/>
          <w:lang w:val="en-GB"/>
        </w:rPr>
        <w:t>gNBs</w:t>
      </w:r>
      <w:proofErr w:type="spellEnd"/>
      <w:r>
        <w:rPr>
          <w:rFonts w:ascii="Times New Roman" w:hAnsi="Times New Roman"/>
          <w:sz w:val="20"/>
          <w:lang w:val="en-GB"/>
        </w:rPr>
        <w:t xml:space="preserve">. In this latter case, the cost can be calculated as the time difference between the time duration of CHO reservations by a given source </w:t>
      </w:r>
      <w:proofErr w:type="spellStart"/>
      <w:r>
        <w:rPr>
          <w:rFonts w:ascii="Times New Roman" w:hAnsi="Times New Roman"/>
          <w:sz w:val="20"/>
          <w:lang w:val="en-GB"/>
        </w:rPr>
        <w:t>gNB</w:t>
      </w:r>
      <w:proofErr w:type="spellEnd"/>
      <w:r>
        <w:rPr>
          <w:rFonts w:ascii="Times New Roman" w:hAnsi="Times New Roman"/>
          <w:sz w:val="20"/>
          <w:lang w:val="en-GB"/>
        </w:rPr>
        <w:t xml:space="preserve"> towards a given Target </w:t>
      </w:r>
      <w:proofErr w:type="spellStart"/>
      <w:r>
        <w:rPr>
          <w:rFonts w:ascii="Times New Roman" w:hAnsi="Times New Roman"/>
          <w:sz w:val="20"/>
          <w:lang w:val="en-GB"/>
        </w:rPr>
        <w:t>gNB</w:t>
      </w:r>
      <w:proofErr w:type="spellEnd"/>
      <w:r>
        <w:rPr>
          <w:rFonts w:ascii="Times New Roman" w:hAnsi="Times New Roman"/>
          <w:sz w:val="20"/>
          <w:lang w:val="en-GB"/>
        </w:rPr>
        <w:t xml:space="preserve"> minus the respective time duration of the CHO reservation by other sources. This can provide information to a source </w:t>
      </w:r>
      <w:proofErr w:type="spellStart"/>
      <w:r w:rsidR="001162E6">
        <w:rPr>
          <w:rFonts w:ascii="Times New Roman" w:hAnsi="Times New Roman"/>
          <w:sz w:val="20"/>
          <w:lang w:val="en-GB"/>
        </w:rPr>
        <w:t>gNB</w:t>
      </w:r>
      <w:proofErr w:type="spellEnd"/>
      <w:r w:rsidR="001162E6">
        <w:rPr>
          <w:rFonts w:ascii="Times New Roman" w:hAnsi="Times New Roman"/>
          <w:sz w:val="20"/>
          <w:lang w:val="en-GB"/>
        </w:rPr>
        <w:t xml:space="preserve"> </w:t>
      </w:r>
      <w:r>
        <w:rPr>
          <w:rFonts w:ascii="Times New Roman" w:hAnsi="Times New Roman"/>
          <w:sz w:val="20"/>
          <w:lang w:val="en-GB"/>
        </w:rPr>
        <w:t>about how much longer (or shorter) with respect to other source</w:t>
      </w:r>
      <w:r w:rsidR="00725BB0">
        <w:rPr>
          <w:rFonts w:ascii="Times New Roman" w:hAnsi="Times New Roman"/>
          <w:sz w:val="20"/>
          <w:lang w:val="en-GB"/>
        </w:rPr>
        <w:t xml:space="preserve"> </w:t>
      </w:r>
      <w:proofErr w:type="spellStart"/>
      <w:r w:rsidR="00725BB0">
        <w:rPr>
          <w:rFonts w:ascii="Times New Roman" w:hAnsi="Times New Roman"/>
          <w:sz w:val="20"/>
          <w:lang w:val="en-GB"/>
        </w:rPr>
        <w:t>gNBs</w:t>
      </w:r>
      <w:proofErr w:type="spellEnd"/>
      <w:r>
        <w:rPr>
          <w:rFonts w:ascii="Times New Roman" w:hAnsi="Times New Roman"/>
          <w:sz w:val="20"/>
          <w:lang w:val="en-GB"/>
        </w:rPr>
        <w:t xml:space="preserve"> its CHO reservations are towards a Target </w:t>
      </w:r>
      <w:proofErr w:type="spellStart"/>
      <w:r>
        <w:rPr>
          <w:rFonts w:ascii="Times New Roman" w:hAnsi="Times New Roman"/>
          <w:sz w:val="20"/>
          <w:lang w:val="en-GB"/>
        </w:rPr>
        <w:t>gNB</w:t>
      </w:r>
      <w:proofErr w:type="spellEnd"/>
      <w:r>
        <w:rPr>
          <w:rFonts w:ascii="Times New Roman" w:hAnsi="Times New Roman"/>
          <w:sz w:val="20"/>
          <w:lang w:val="en-GB"/>
        </w:rPr>
        <w:t xml:space="preserve">. </w:t>
      </w:r>
    </w:p>
    <w:p w14:paraId="1A6631AC" w14:textId="77777777" w:rsidR="00697483" w:rsidRDefault="00697483" w:rsidP="00697483">
      <w:pPr>
        <w:pStyle w:val="00BodyText"/>
        <w:spacing w:after="0"/>
        <w:rPr>
          <w:rFonts w:ascii="Times New Roman" w:hAnsi="Times New Roman"/>
          <w:b/>
          <w:bCs/>
          <w:sz w:val="20"/>
          <w:lang w:val="en-GB"/>
        </w:rPr>
      </w:pPr>
    </w:p>
    <w:p w14:paraId="5D8C5CC3" w14:textId="3E380C54" w:rsidR="00697483" w:rsidRDefault="00697483" w:rsidP="00697483">
      <w:pPr>
        <w:pStyle w:val="00BodyText"/>
        <w:spacing w:after="0"/>
        <w:rPr>
          <w:rFonts w:ascii="Times New Roman" w:hAnsi="Times New Roman"/>
          <w:b/>
          <w:bCs/>
          <w:sz w:val="20"/>
          <w:lang w:val="en-GB"/>
        </w:rPr>
      </w:pPr>
      <w:r>
        <w:rPr>
          <w:rFonts w:ascii="Times New Roman" w:hAnsi="Times New Roman"/>
          <w:b/>
          <w:bCs/>
          <w:sz w:val="20"/>
          <w:lang w:val="en-GB"/>
        </w:rPr>
        <w:t xml:space="preserve">Proposal </w:t>
      </w:r>
      <w:r w:rsidR="00BB3E4C">
        <w:rPr>
          <w:rFonts w:ascii="Times New Roman" w:hAnsi="Times New Roman"/>
          <w:b/>
          <w:bCs/>
          <w:sz w:val="20"/>
          <w:lang w:val="en-GB"/>
        </w:rPr>
        <w:t>11</w:t>
      </w:r>
      <w:r>
        <w:rPr>
          <w:rFonts w:ascii="Times New Roman" w:hAnsi="Times New Roman"/>
          <w:b/>
          <w:bCs/>
          <w:sz w:val="20"/>
          <w:lang w:val="en-GB"/>
        </w:rPr>
        <w:t xml:space="preserve">: </w:t>
      </w:r>
      <w:r w:rsidR="00D55EBF">
        <w:rPr>
          <w:rFonts w:ascii="Times New Roman" w:hAnsi="Times New Roman"/>
          <w:b/>
          <w:bCs/>
          <w:sz w:val="20"/>
          <w:lang w:val="en-GB"/>
        </w:rPr>
        <w:t>RAN3</w:t>
      </w:r>
      <w:r>
        <w:rPr>
          <w:rFonts w:ascii="Times New Roman" w:hAnsi="Times New Roman"/>
          <w:b/>
          <w:bCs/>
          <w:sz w:val="20"/>
          <w:lang w:val="en-GB"/>
        </w:rPr>
        <w:t xml:space="preserve"> to study how to define costs or rewards and exchange of those between neighbours in a standardized way. </w:t>
      </w:r>
    </w:p>
    <w:p w14:paraId="6CCF9767" w14:textId="77777777" w:rsidR="00697483" w:rsidRDefault="00697483" w:rsidP="00697483">
      <w:pPr>
        <w:pStyle w:val="00BodyText"/>
        <w:spacing w:after="0"/>
        <w:rPr>
          <w:rFonts w:ascii="Times New Roman" w:hAnsi="Times New Roman"/>
          <w:b/>
          <w:bCs/>
          <w:sz w:val="20"/>
          <w:lang w:val="en-GB"/>
        </w:rPr>
      </w:pPr>
    </w:p>
    <w:p w14:paraId="72F04034" w14:textId="77777777" w:rsidR="00697483" w:rsidRDefault="00697483" w:rsidP="00697483">
      <w:pPr>
        <w:pStyle w:val="Heading1"/>
      </w:pPr>
      <w:r>
        <w:t>6</w:t>
      </w:r>
      <w:r>
        <w:tab/>
        <w:t>Data Collection Refinement</w:t>
      </w:r>
    </w:p>
    <w:p w14:paraId="05DBF96A" w14:textId="77777777" w:rsidR="00697483" w:rsidRDefault="00697483" w:rsidP="00697483">
      <w:pPr>
        <w:pStyle w:val="00BodyText"/>
        <w:spacing w:after="0"/>
        <w:rPr>
          <w:rFonts w:ascii="Times New Roman" w:hAnsi="Times New Roman"/>
          <w:b/>
          <w:bCs/>
          <w:sz w:val="20"/>
          <w:lang w:val="en-GB"/>
        </w:rPr>
      </w:pPr>
    </w:p>
    <w:p w14:paraId="62FC07FC" w14:textId="77777777" w:rsidR="00697483" w:rsidRDefault="00697483" w:rsidP="00697483">
      <w:r>
        <w:t>One of the agreements of the AI/ML Rel. 17 SI was the following: “</w:t>
      </w:r>
      <w:r>
        <w:rPr>
          <w:color w:val="00B050"/>
        </w:rPr>
        <w:t xml:space="preserve">Reuse the existing procedures for SON/MDT as the baseline for data collection or SON related use case where it fits. And additional enhancement/new </w:t>
      </w:r>
      <w:proofErr w:type="spellStart"/>
      <w:r>
        <w:rPr>
          <w:color w:val="00B050"/>
        </w:rPr>
        <w:t>signaling</w:t>
      </w:r>
      <w:proofErr w:type="spellEnd"/>
      <w:r>
        <w:rPr>
          <w:color w:val="00B050"/>
        </w:rPr>
        <w:t xml:space="preserve"> is studied when needed.</w:t>
      </w:r>
      <w:r>
        <w:t>”. SON/MDT framework can be a powerful framework for collecting measurements for ML training from a set of UEs. However, existing management-based MDT mechanisms define a coarse way of collecting measurements from UEs residing at a given area (with a minimum granularity of a cell). When measurements need to be targeted towards a finer granularity (e.g., over a cell border), existing data collection mechanisms would request unnecessary UE measurements from all UEs in a cell.</w:t>
      </w:r>
    </w:p>
    <w:p w14:paraId="79CB3C63" w14:textId="6B7976D1" w:rsidR="00697483" w:rsidRDefault="00697483" w:rsidP="00697483">
      <w:pPr>
        <w:rPr>
          <w:b/>
          <w:bCs/>
        </w:rPr>
      </w:pPr>
      <w:r>
        <w:rPr>
          <w:b/>
          <w:bCs/>
        </w:rPr>
        <w:t>Observation</w:t>
      </w:r>
      <w:r w:rsidR="00180979">
        <w:rPr>
          <w:b/>
          <w:bCs/>
        </w:rPr>
        <w:t xml:space="preserve"> 7</w:t>
      </w:r>
      <w:r>
        <w:rPr>
          <w:b/>
          <w:bCs/>
        </w:rPr>
        <w:t xml:space="preserve">: SON/MDT framework provides a method for data collection with a minimum granularity of a cell. </w:t>
      </w:r>
    </w:p>
    <w:p w14:paraId="04D8AD1C" w14:textId="5C9A96EA" w:rsidR="00697483" w:rsidRDefault="00697483" w:rsidP="00697483">
      <w:r>
        <w:t xml:space="preserve">However, this could potentially lead to a massive </w:t>
      </w:r>
      <w:r w:rsidR="00776D4A">
        <w:t>number</w:t>
      </w:r>
      <w:r>
        <w:t xml:space="preserve"> of measurements provided by UEs at a given region, e.g., tracking area, routing area, location area.</w:t>
      </w:r>
    </w:p>
    <w:p w14:paraId="0775CA7D" w14:textId="4271829A" w:rsidR="00697483" w:rsidRDefault="00697483" w:rsidP="00697483">
      <w:r>
        <w:t xml:space="preserve">For example, for training an AI/ML Mobility or Energy Saving algorithm it is very likely that the UEs from which measurements are needed reside at the cell border. Management-based MDT does not have the capability to obtain measurements limited to those UEs. Management-based MDT configuration </w:t>
      </w:r>
      <w:r w:rsidR="00723BE3">
        <w:t xml:space="preserve">cannot currently </w:t>
      </w:r>
      <w:r>
        <w:t xml:space="preserve">limit the UEs to report to the network </w:t>
      </w:r>
      <w:r w:rsidR="00723BE3">
        <w:t xml:space="preserve">for example </w:t>
      </w:r>
      <w:r>
        <w:t xml:space="preserve">RSRP values that are within a range </w:t>
      </w:r>
      <w:r w:rsidR="00723BE3">
        <w:t>indicating</w:t>
      </w:r>
      <w:r>
        <w:t xml:space="preserve"> that a UE is at the cell border</w:t>
      </w:r>
      <w:r w:rsidR="000E49DD">
        <w:t xml:space="preserve"> </w:t>
      </w:r>
      <w:proofErr w:type="gramStart"/>
      <w:r w:rsidR="00A0440B">
        <w:t>e.g.</w:t>
      </w:r>
      <w:proofErr w:type="gramEnd"/>
      <w:r w:rsidR="00A0440B">
        <w:t xml:space="preserve"> </w:t>
      </w:r>
      <w:r w:rsidR="000E49DD">
        <w:t>in the range of noise level</w:t>
      </w:r>
      <w:r w:rsidR="00821BBA">
        <w:t>.</w:t>
      </w:r>
      <w:r w:rsidR="00A36E53">
        <w:t xml:space="preserve"> </w:t>
      </w:r>
      <w:r w:rsidR="00723BE3">
        <w:t xml:space="preserve">This could assist a more focused </w:t>
      </w:r>
      <w:r>
        <w:t xml:space="preserve">measurement collection </w:t>
      </w:r>
      <w:r w:rsidR="00723BE3">
        <w:t>that could limit the amount of requested information</w:t>
      </w:r>
      <w:r>
        <w:t xml:space="preserve">.  </w:t>
      </w:r>
    </w:p>
    <w:p w14:paraId="2A5725F0" w14:textId="22145598" w:rsidR="00697483" w:rsidRPr="00723BE3" w:rsidRDefault="00697483" w:rsidP="00723BE3">
      <w:pPr>
        <w:rPr>
          <w:b/>
          <w:bCs/>
        </w:rPr>
      </w:pPr>
      <w:r>
        <w:rPr>
          <w:b/>
          <w:bCs/>
        </w:rPr>
        <w:t>Proposal</w:t>
      </w:r>
      <w:r w:rsidR="00180979">
        <w:rPr>
          <w:b/>
          <w:bCs/>
        </w:rPr>
        <w:t xml:space="preserve"> 12</w:t>
      </w:r>
      <w:r>
        <w:rPr>
          <w:b/>
          <w:bCs/>
        </w:rPr>
        <w:t xml:space="preserve">: </w:t>
      </w:r>
      <w:r w:rsidR="0097428A">
        <w:rPr>
          <w:b/>
          <w:bCs/>
        </w:rPr>
        <w:t>RAN3</w:t>
      </w:r>
      <w:r>
        <w:rPr>
          <w:b/>
          <w:bCs/>
        </w:rPr>
        <w:t xml:space="preserve"> to extend management-based MDT Configuration </w:t>
      </w:r>
      <w:r w:rsidR="00723BE3">
        <w:rPr>
          <w:b/>
          <w:bCs/>
        </w:rPr>
        <w:t xml:space="preserve">to enable more focused measurement collection </w:t>
      </w:r>
      <w:r>
        <w:rPr>
          <w:b/>
          <w:bCs/>
        </w:rPr>
        <w:t xml:space="preserve">over a finer area granularity than that of a cell. </w:t>
      </w:r>
    </w:p>
    <w:p w14:paraId="6C5724E1" w14:textId="77777777" w:rsidR="00697483" w:rsidRDefault="00697483" w:rsidP="00697483">
      <w:pPr>
        <w:pStyle w:val="Heading1"/>
      </w:pPr>
      <w:r>
        <w:t>7.</w:t>
      </w:r>
      <w:r>
        <w:tab/>
        <w:t>Conclusion</w:t>
      </w:r>
    </w:p>
    <w:p w14:paraId="662EAA85" w14:textId="1B41D87E" w:rsidR="00697483" w:rsidRDefault="00697483" w:rsidP="00697483">
      <w:pPr>
        <w:pStyle w:val="00BodyText"/>
        <w:spacing w:before="120" w:after="0"/>
        <w:rPr>
          <w:rFonts w:ascii="Times New Roman" w:hAnsi="Times New Roman"/>
          <w:sz w:val="20"/>
          <w:lang w:val="en-GB"/>
        </w:rPr>
      </w:pPr>
      <w:r>
        <w:rPr>
          <w:rFonts w:ascii="Times New Roman" w:hAnsi="Times New Roman"/>
          <w:sz w:val="20"/>
          <w:lang w:val="en-GB"/>
        </w:rPr>
        <w:t>We make the following observations and proposals:</w:t>
      </w:r>
    </w:p>
    <w:p w14:paraId="30A75621" w14:textId="380AFB39" w:rsidR="00180979" w:rsidRDefault="007F683D" w:rsidP="00180979">
      <w:pPr>
        <w:rPr>
          <w:b/>
          <w:bCs/>
        </w:rPr>
      </w:pPr>
      <w:r>
        <w:rPr>
          <w:b/>
          <w:bCs/>
        </w:rPr>
        <w:lastRenderedPageBreak/>
        <w:t xml:space="preserve">Proposal 1: UE providing predicted UE Traffic to a NG-RAN node is out of RAN3 scope and as such it is not supported at this stage.  </w:t>
      </w:r>
    </w:p>
    <w:p w14:paraId="18547E32" w14:textId="7A6BBD40" w:rsidR="009A7DDE" w:rsidRDefault="009A7DDE" w:rsidP="00180979">
      <w:pPr>
        <w:rPr>
          <w:b/>
          <w:bCs/>
        </w:rPr>
      </w:pPr>
      <w:r>
        <w:rPr>
          <w:b/>
          <w:bCs/>
        </w:rPr>
        <w:t>Proposal 2: RAN3 to support QoS information exchange between NG-RAN nodes to determine the best target cell for a given UE.</w:t>
      </w:r>
    </w:p>
    <w:p w14:paraId="757C3AE3" w14:textId="25F26ADB" w:rsidR="009A7DDE" w:rsidRDefault="00481747" w:rsidP="009A7DDE">
      <w:pPr>
        <w:rPr>
          <w:b/>
          <w:bCs/>
        </w:rPr>
      </w:pPr>
      <w:r>
        <w:rPr>
          <w:b/>
          <w:bCs/>
        </w:rPr>
        <w:t>Proposal 3:  A UE can provide to network existing performance measurements, e.g., throughput, that can characterize the performance of the UE during/or after the handover.</w:t>
      </w:r>
    </w:p>
    <w:p w14:paraId="124829E7" w14:textId="067BF766" w:rsidR="009A7DDE" w:rsidRDefault="00EE2020" w:rsidP="00180979">
      <w:pPr>
        <w:rPr>
          <w:b/>
          <w:bCs/>
        </w:rPr>
      </w:pPr>
      <w:r>
        <w:rPr>
          <w:b/>
          <w:bCs/>
        </w:rPr>
        <w:t>Observation 1: Predicting UE trajectory would be beneficial for the use cases of energy saving, load balancing and mobility management.</w:t>
      </w:r>
    </w:p>
    <w:p w14:paraId="038B9540" w14:textId="77777777" w:rsidR="00EE2020" w:rsidRPr="00A313A4" w:rsidRDefault="00EE2020" w:rsidP="00EE2020">
      <w:pPr>
        <w:rPr>
          <w:b/>
          <w:bCs/>
        </w:rPr>
      </w:pPr>
      <w:r w:rsidRPr="00A313A4">
        <w:rPr>
          <w:b/>
          <w:bCs/>
        </w:rPr>
        <w:t>Proposal</w:t>
      </w:r>
      <w:r>
        <w:rPr>
          <w:b/>
          <w:bCs/>
        </w:rPr>
        <w:t xml:space="preserve"> 4</w:t>
      </w:r>
      <w:r w:rsidRPr="00A313A4">
        <w:rPr>
          <w:b/>
          <w:bCs/>
        </w:rPr>
        <w:t xml:space="preserve">: An AI/ML trajectory prediction model can be trained in the OAM or in a </w:t>
      </w:r>
      <w:proofErr w:type="spellStart"/>
      <w:r w:rsidRPr="00A313A4">
        <w:rPr>
          <w:b/>
          <w:bCs/>
        </w:rPr>
        <w:t>gNB</w:t>
      </w:r>
      <w:proofErr w:type="spellEnd"/>
      <w:r w:rsidRPr="00A313A4">
        <w:rPr>
          <w:b/>
          <w:bCs/>
        </w:rPr>
        <w:t xml:space="preserve">. In case of split architecture, </w:t>
      </w:r>
      <w:r>
        <w:rPr>
          <w:b/>
          <w:bCs/>
        </w:rPr>
        <w:t>Model</w:t>
      </w:r>
      <w:r w:rsidRPr="00A313A4">
        <w:rPr>
          <w:b/>
          <w:bCs/>
        </w:rPr>
        <w:t xml:space="preserve"> </w:t>
      </w:r>
      <w:r>
        <w:rPr>
          <w:b/>
          <w:bCs/>
        </w:rPr>
        <w:t>T</w:t>
      </w:r>
      <w:r w:rsidRPr="00A313A4">
        <w:rPr>
          <w:b/>
          <w:bCs/>
        </w:rPr>
        <w:t xml:space="preserve">raining can take place at the </w:t>
      </w:r>
      <w:proofErr w:type="spellStart"/>
      <w:r w:rsidRPr="00A313A4">
        <w:rPr>
          <w:b/>
          <w:bCs/>
        </w:rPr>
        <w:t>gNB</w:t>
      </w:r>
      <w:proofErr w:type="spellEnd"/>
      <w:r w:rsidRPr="00A313A4">
        <w:rPr>
          <w:b/>
          <w:bCs/>
        </w:rPr>
        <w:t>-CU.</w:t>
      </w:r>
    </w:p>
    <w:p w14:paraId="5CCEC5EA" w14:textId="0B4CAD87" w:rsidR="00EE2020" w:rsidRDefault="00EE2020" w:rsidP="00EE2020">
      <w:pPr>
        <w:rPr>
          <w:b/>
          <w:bCs/>
        </w:rPr>
      </w:pPr>
      <w:r w:rsidRPr="00A313A4">
        <w:rPr>
          <w:b/>
          <w:bCs/>
        </w:rPr>
        <w:t>Proposal</w:t>
      </w:r>
      <w:r>
        <w:rPr>
          <w:b/>
          <w:bCs/>
        </w:rPr>
        <w:t xml:space="preserve"> 5</w:t>
      </w:r>
      <w:r w:rsidRPr="00A313A4">
        <w:rPr>
          <w:b/>
          <w:bCs/>
        </w:rPr>
        <w:t xml:space="preserve">: An AI/ML trajectory prediction model can be </w:t>
      </w:r>
      <w:r>
        <w:rPr>
          <w:b/>
          <w:bCs/>
        </w:rPr>
        <w:t>executed</w:t>
      </w:r>
      <w:r w:rsidRPr="00A313A4">
        <w:rPr>
          <w:b/>
          <w:bCs/>
        </w:rPr>
        <w:t xml:space="preserve"> in a </w:t>
      </w:r>
      <w:proofErr w:type="spellStart"/>
      <w:r w:rsidRPr="00A313A4">
        <w:rPr>
          <w:b/>
          <w:bCs/>
        </w:rPr>
        <w:t>gNB</w:t>
      </w:r>
      <w:proofErr w:type="spellEnd"/>
      <w:r w:rsidRPr="00A313A4">
        <w:rPr>
          <w:b/>
          <w:bCs/>
        </w:rPr>
        <w:t xml:space="preserve">. In case of split architecture, </w:t>
      </w:r>
      <w:r>
        <w:rPr>
          <w:b/>
          <w:bCs/>
        </w:rPr>
        <w:t>Model Inference</w:t>
      </w:r>
      <w:r w:rsidRPr="00A313A4">
        <w:rPr>
          <w:b/>
          <w:bCs/>
        </w:rPr>
        <w:t xml:space="preserve"> can take place at the </w:t>
      </w:r>
      <w:proofErr w:type="spellStart"/>
      <w:r w:rsidRPr="00A313A4">
        <w:rPr>
          <w:b/>
          <w:bCs/>
        </w:rPr>
        <w:t>gNB</w:t>
      </w:r>
      <w:proofErr w:type="spellEnd"/>
      <w:r w:rsidRPr="00A313A4">
        <w:rPr>
          <w:b/>
          <w:bCs/>
        </w:rPr>
        <w:t>-CU.</w:t>
      </w:r>
    </w:p>
    <w:p w14:paraId="17A9C473" w14:textId="1A5AA7E8" w:rsidR="00BF5A81" w:rsidRDefault="00BF5A81" w:rsidP="00EE2020">
      <w:pPr>
        <w:rPr>
          <w:b/>
          <w:bCs/>
        </w:rPr>
      </w:pPr>
      <w:r>
        <w:rPr>
          <w:b/>
          <w:bCs/>
        </w:rPr>
        <w:t>Observation 2: Relying on UE location information to calculate UE trajectory prediction may not be a reliable method.</w:t>
      </w:r>
    </w:p>
    <w:p w14:paraId="3EE919E2" w14:textId="0A99D016" w:rsidR="00BF5A81" w:rsidRDefault="00BF5A81" w:rsidP="00BF5A81">
      <w:pPr>
        <w:rPr>
          <w:b/>
          <w:bCs/>
        </w:rPr>
      </w:pPr>
      <w:r>
        <w:rPr>
          <w:b/>
          <w:bCs/>
        </w:rPr>
        <w:t xml:space="preserve">Observation 3: Limited trajectory prediction can be supported in legacy networks by using UE history information from neighbour NG-RAN nodes. </w:t>
      </w:r>
    </w:p>
    <w:p w14:paraId="5ED53A84" w14:textId="77777777" w:rsidR="00BF5A81" w:rsidRDefault="00BF5A81" w:rsidP="00BF5A81">
      <w:pPr>
        <w:rPr>
          <w:b/>
          <w:bCs/>
        </w:rPr>
      </w:pPr>
      <w:r>
        <w:rPr>
          <w:b/>
          <w:bCs/>
        </w:rPr>
        <w:t>Proposal 6: Study solutions to obtain data for trajectory prediction of a given UE for a number of cell changes.</w:t>
      </w:r>
    </w:p>
    <w:p w14:paraId="49D08042" w14:textId="79BA2FC7" w:rsidR="00BF5A81" w:rsidRDefault="00BF5A81" w:rsidP="00BF5A81">
      <w:pPr>
        <w:rPr>
          <w:b/>
          <w:bCs/>
        </w:rPr>
      </w:pPr>
      <w:r>
        <w:rPr>
          <w:b/>
          <w:bCs/>
          <w:lang w:val="en-US"/>
        </w:rPr>
        <w:t>Proposal 7: Capture requirements for trajectory prediction solution in TR 37.817.</w:t>
      </w:r>
    </w:p>
    <w:p w14:paraId="28E53377" w14:textId="77777777" w:rsidR="005A53D4" w:rsidRDefault="005A53D4" w:rsidP="005A53D4">
      <w:pPr>
        <w:pStyle w:val="00BodyText"/>
        <w:spacing w:after="0"/>
        <w:rPr>
          <w:rFonts w:ascii="Times New Roman" w:hAnsi="Times New Roman"/>
          <w:b/>
          <w:bCs/>
          <w:sz w:val="20"/>
          <w:lang w:val="en-GB"/>
        </w:rPr>
      </w:pPr>
      <w:r>
        <w:rPr>
          <w:rFonts w:ascii="Times New Roman" w:hAnsi="Times New Roman"/>
          <w:b/>
          <w:bCs/>
          <w:sz w:val="20"/>
          <w:lang w:val="en-GB"/>
        </w:rPr>
        <w:t xml:space="preserve">Observation 4: UE Configuration may be UE specific, so that a certain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serves differently different UEs.</w:t>
      </w:r>
    </w:p>
    <w:p w14:paraId="4A1A2604" w14:textId="77777777" w:rsidR="005A53D4" w:rsidRDefault="005A53D4" w:rsidP="005A53D4">
      <w:pPr>
        <w:pStyle w:val="00BodyText"/>
        <w:spacing w:after="0"/>
        <w:rPr>
          <w:rFonts w:ascii="Times New Roman" w:hAnsi="Times New Roman"/>
          <w:b/>
          <w:bCs/>
          <w:sz w:val="20"/>
          <w:lang w:val="en-GB"/>
        </w:rPr>
      </w:pPr>
    </w:p>
    <w:p w14:paraId="68314A35" w14:textId="5F3AC338" w:rsidR="005A53D4" w:rsidRDefault="005A53D4" w:rsidP="005A53D4">
      <w:pPr>
        <w:pStyle w:val="00BodyText"/>
        <w:spacing w:after="0"/>
        <w:rPr>
          <w:rFonts w:ascii="Times New Roman" w:hAnsi="Times New Roman"/>
          <w:b/>
          <w:bCs/>
          <w:sz w:val="20"/>
          <w:lang w:val="en-GB"/>
        </w:rPr>
      </w:pPr>
      <w:r>
        <w:rPr>
          <w:rFonts w:ascii="Times New Roman" w:hAnsi="Times New Roman"/>
          <w:b/>
          <w:bCs/>
          <w:sz w:val="20"/>
          <w:lang w:val="en-GB"/>
        </w:rPr>
        <w:t xml:space="preserve">Observation 5: UE Configuration may be cell specific, so that a certain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serves differently different UEs belonging to a cell.</w:t>
      </w:r>
    </w:p>
    <w:p w14:paraId="6C601794" w14:textId="77777777" w:rsidR="00FD3826" w:rsidRDefault="00FD3826" w:rsidP="005A53D4">
      <w:pPr>
        <w:pStyle w:val="00BodyText"/>
        <w:spacing w:after="0"/>
        <w:rPr>
          <w:rFonts w:ascii="Times New Roman" w:hAnsi="Times New Roman"/>
          <w:b/>
          <w:bCs/>
          <w:sz w:val="20"/>
          <w:lang w:val="en-GB"/>
        </w:rPr>
      </w:pPr>
    </w:p>
    <w:p w14:paraId="62260393" w14:textId="44AE0882" w:rsidR="00FD3826" w:rsidRDefault="00FD3826" w:rsidP="005A53D4">
      <w:pPr>
        <w:pStyle w:val="00BodyText"/>
        <w:spacing w:after="0"/>
        <w:rPr>
          <w:rFonts w:ascii="Times New Roman" w:hAnsi="Times New Roman"/>
          <w:b/>
          <w:bCs/>
          <w:sz w:val="20"/>
          <w:lang w:val="en-GB"/>
        </w:rPr>
      </w:pPr>
      <w:r w:rsidRPr="00FD3826">
        <w:rPr>
          <w:rFonts w:ascii="Times New Roman" w:hAnsi="Times New Roman"/>
          <w:b/>
          <w:bCs/>
          <w:sz w:val="20"/>
          <w:lang w:val="en-GB"/>
        </w:rPr>
        <w:t xml:space="preserve">Observation 6: Current handover procedures do not allow the source </w:t>
      </w:r>
      <w:proofErr w:type="spellStart"/>
      <w:r w:rsidRPr="00FD3826">
        <w:rPr>
          <w:rFonts w:ascii="Times New Roman" w:hAnsi="Times New Roman"/>
          <w:b/>
          <w:bCs/>
          <w:sz w:val="20"/>
          <w:lang w:val="en-GB"/>
        </w:rPr>
        <w:t>gNB</w:t>
      </w:r>
      <w:proofErr w:type="spellEnd"/>
      <w:r w:rsidRPr="00FD3826">
        <w:rPr>
          <w:rFonts w:ascii="Times New Roman" w:hAnsi="Times New Roman"/>
          <w:b/>
          <w:bCs/>
          <w:sz w:val="20"/>
          <w:lang w:val="en-GB"/>
        </w:rPr>
        <w:t xml:space="preserve"> to predict in advance the UE configuration that a UE will receive at the selected target </w:t>
      </w:r>
      <w:proofErr w:type="spellStart"/>
      <w:r w:rsidRPr="00FD3826">
        <w:rPr>
          <w:rFonts w:ascii="Times New Roman" w:hAnsi="Times New Roman"/>
          <w:b/>
          <w:bCs/>
          <w:sz w:val="20"/>
          <w:lang w:val="en-GB"/>
        </w:rPr>
        <w:t>gNB</w:t>
      </w:r>
      <w:proofErr w:type="spellEnd"/>
      <w:r w:rsidRPr="00FD3826">
        <w:rPr>
          <w:rFonts w:ascii="Times New Roman" w:hAnsi="Times New Roman"/>
          <w:b/>
          <w:bCs/>
          <w:sz w:val="20"/>
          <w:lang w:val="en-GB"/>
        </w:rPr>
        <w:t>.</w:t>
      </w:r>
    </w:p>
    <w:p w14:paraId="63893532" w14:textId="77777777" w:rsidR="008002F1" w:rsidRDefault="008002F1" w:rsidP="005A53D4">
      <w:pPr>
        <w:pStyle w:val="00BodyText"/>
        <w:spacing w:after="0"/>
        <w:rPr>
          <w:rFonts w:ascii="Times New Roman" w:hAnsi="Times New Roman"/>
          <w:b/>
          <w:bCs/>
          <w:sz w:val="20"/>
          <w:lang w:val="en-GB"/>
        </w:rPr>
      </w:pPr>
    </w:p>
    <w:p w14:paraId="22E8253B" w14:textId="031182D2" w:rsidR="00BF5A81" w:rsidRDefault="008002F1" w:rsidP="00EE2020">
      <w:pPr>
        <w:rPr>
          <w:b/>
          <w:bCs/>
        </w:rPr>
      </w:pPr>
      <w:r>
        <w:rPr>
          <w:b/>
          <w:bCs/>
        </w:rPr>
        <w:t xml:space="preserve">Proposal 8: A </w:t>
      </w:r>
      <w:proofErr w:type="spellStart"/>
      <w:r>
        <w:rPr>
          <w:b/>
          <w:bCs/>
        </w:rPr>
        <w:t>gNB</w:t>
      </w:r>
      <w:proofErr w:type="spellEnd"/>
      <w:r>
        <w:rPr>
          <w:b/>
          <w:bCs/>
        </w:rPr>
        <w:t xml:space="preserve"> (</w:t>
      </w:r>
      <w:proofErr w:type="spellStart"/>
      <w:r>
        <w:rPr>
          <w:b/>
          <w:bCs/>
        </w:rPr>
        <w:t>gNB</w:t>
      </w:r>
      <w:proofErr w:type="spellEnd"/>
      <w:r>
        <w:rPr>
          <w:b/>
          <w:bCs/>
        </w:rPr>
        <w:t xml:space="preserve">-CU) can train </w:t>
      </w:r>
      <w:r w:rsidRPr="0091071A">
        <w:rPr>
          <w:b/>
          <w:bCs/>
        </w:rPr>
        <w:t xml:space="preserve">and execute </w:t>
      </w:r>
      <w:r>
        <w:rPr>
          <w:b/>
          <w:bCs/>
        </w:rPr>
        <w:t xml:space="preserve">an ML model to determine which UE configuration it will provide to its UEs and in this way estimate its network performance.  </w:t>
      </w:r>
    </w:p>
    <w:p w14:paraId="51D464CA" w14:textId="3050F3EE" w:rsidR="007B3B91" w:rsidRDefault="007B3B91" w:rsidP="00EE2020">
      <w:pPr>
        <w:rPr>
          <w:b/>
          <w:bCs/>
        </w:rPr>
      </w:pPr>
      <w:r>
        <w:rPr>
          <w:b/>
          <w:bCs/>
        </w:rPr>
        <w:t xml:space="preserve">Proposal 9: A </w:t>
      </w:r>
      <w:proofErr w:type="spellStart"/>
      <w:r>
        <w:rPr>
          <w:b/>
          <w:bCs/>
        </w:rPr>
        <w:t>gNB</w:t>
      </w:r>
      <w:proofErr w:type="spellEnd"/>
      <w:r>
        <w:rPr>
          <w:b/>
          <w:bCs/>
        </w:rPr>
        <w:t xml:space="preserve"> provides its neighbours with a network performance prediction information that UEs will observe when they are handed over to it.</w:t>
      </w:r>
    </w:p>
    <w:p w14:paraId="2CAABDF7" w14:textId="19572ED9" w:rsidR="009D16FB" w:rsidRDefault="009D16FB" w:rsidP="00EE2020">
      <w:pPr>
        <w:rPr>
          <w:b/>
          <w:bCs/>
        </w:rPr>
      </w:pPr>
      <w:r>
        <w:rPr>
          <w:b/>
          <w:bCs/>
        </w:rPr>
        <w:t xml:space="preserve">Proposal 10: A prepared Target </w:t>
      </w:r>
      <w:proofErr w:type="spellStart"/>
      <w:r>
        <w:rPr>
          <w:b/>
          <w:bCs/>
        </w:rPr>
        <w:t>gNB</w:t>
      </w:r>
      <w:proofErr w:type="spellEnd"/>
      <w:r>
        <w:rPr>
          <w:b/>
          <w:bCs/>
        </w:rPr>
        <w:t xml:space="preserve"> sends cost information for conditional handover preparation to source </w:t>
      </w:r>
      <w:proofErr w:type="spellStart"/>
      <w:r>
        <w:rPr>
          <w:b/>
          <w:bCs/>
        </w:rPr>
        <w:t>gNB</w:t>
      </w:r>
      <w:proofErr w:type="spellEnd"/>
      <w:r>
        <w:rPr>
          <w:b/>
          <w:bCs/>
        </w:rPr>
        <w:t xml:space="preserve"> in case of CHO to reflect the different impacts of the preparations at different </w:t>
      </w:r>
      <w:proofErr w:type="spellStart"/>
      <w:r>
        <w:rPr>
          <w:b/>
          <w:bCs/>
        </w:rPr>
        <w:t>gNBs</w:t>
      </w:r>
      <w:proofErr w:type="spellEnd"/>
      <w:r>
        <w:rPr>
          <w:b/>
          <w:bCs/>
        </w:rPr>
        <w:t>.</w:t>
      </w:r>
    </w:p>
    <w:p w14:paraId="40ACEBFC" w14:textId="155B2B5C" w:rsidR="00F92C9B" w:rsidRDefault="00F92C9B" w:rsidP="00EE2020">
      <w:pPr>
        <w:rPr>
          <w:b/>
          <w:bCs/>
        </w:rPr>
      </w:pPr>
      <w:r>
        <w:rPr>
          <w:b/>
          <w:bCs/>
        </w:rPr>
        <w:t>Proposal 11: RAN3 to study how to define costs or rewards and exchange of those between neighbours in a standardized way.</w:t>
      </w:r>
    </w:p>
    <w:p w14:paraId="659B282F" w14:textId="02659CE0" w:rsidR="00776D4A" w:rsidRDefault="00776D4A" w:rsidP="00EE2020">
      <w:pPr>
        <w:rPr>
          <w:b/>
          <w:bCs/>
        </w:rPr>
      </w:pPr>
      <w:r>
        <w:rPr>
          <w:b/>
          <w:bCs/>
        </w:rPr>
        <w:t>Observation 7: SON/MDT framework provides a method for data collection with a minimum granularity of a cell.</w:t>
      </w:r>
    </w:p>
    <w:p w14:paraId="0F3FDDAC" w14:textId="2027CDFB" w:rsidR="00887BB8" w:rsidRDefault="00887BB8" w:rsidP="00EE2020">
      <w:pPr>
        <w:rPr>
          <w:b/>
          <w:bCs/>
        </w:rPr>
      </w:pPr>
      <w:r>
        <w:rPr>
          <w:b/>
          <w:bCs/>
        </w:rPr>
        <w:t>Proposal 12: RAN3 to extend management-based MDT Configuration to enable more focused measurement collection over a finer area granularity than that of a cell.</w:t>
      </w:r>
    </w:p>
    <w:p w14:paraId="2750A7FB" w14:textId="77777777" w:rsidR="00697483" w:rsidRDefault="00697483" w:rsidP="00697483">
      <w:pPr>
        <w:pStyle w:val="Heading1"/>
      </w:pPr>
      <w:r>
        <w:t>References</w:t>
      </w:r>
    </w:p>
    <w:p w14:paraId="5C48FEBB" w14:textId="77777777" w:rsidR="00697483" w:rsidRDefault="00697483" w:rsidP="00697483">
      <w:pPr>
        <w:overflowPunct w:val="0"/>
        <w:autoSpaceDE w:val="0"/>
        <w:autoSpaceDN w:val="0"/>
        <w:adjustRightInd w:val="0"/>
        <w:ind w:left="567" w:hanging="567"/>
        <w:textAlignment w:val="baseline"/>
      </w:pPr>
      <w:bookmarkStart w:id="4" w:name="_Ref75086397"/>
      <w:r>
        <w:t>[1]</w:t>
      </w:r>
      <w:r>
        <w:tab/>
        <w:t>3GPP TR 37.817, “Study on enhancement for Data Collection for NR and EN-DC”, Rel. 17</w:t>
      </w:r>
      <w:r>
        <w:tab/>
      </w:r>
      <w:bookmarkEnd w:id="4"/>
      <w:r>
        <w:rPr>
          <w:i/>
          <w:iCs/>
        </w:rPr>
        <w:t xml:space="preserve"> </w:t>
      </w:r>
    </w:p>
    <w:p w14:paraId="77612EC3" w14:textId="77777777" w:rsidR="00697483" w:rsidRDefault="00697483" w:rsidP="00697483">
      <w:pPr>
        <w:pStyle w:val="Heading1"/>
      </w:pPr>
      <w:r>
        <w:lastRenderedPageBreak/>
        <w:t>Annex - TP for TR 37.817</w:t>
      </w:r>
    </w:p>
    <w:p w14:paraId="41584F71" w14:textId="77777777" w:rsidR="00CA61B1" w:rsidRDefault="00CA61B1" w:rsidP="00CA61B1">
      <w:pPr>
        <w:pStyle w:val="Heading3"/>
        <w:rPr>
          <w:rFonts w:eastAsia="DengXian"/>
          <w:lang w:eastAsia="zh-CN"/>
        </w:rPr>
      </w:pPr>
      <w:r>
        <w:rPr>
          <w:rFonts w:eastAsia="DengXian"/>
          <w:lang w:eastAsia="zh-CN"/>
        </w:rPr>
        <w:t>5.3.2</w:t>
      </w:r>
      <w:r>
        <w:rPr>
          <w:rFonts w:eastAsia="DengXian"/>
          <w:lang w:eastAsia="zh-CN"/>
        </w:rPr>
        <w:tab/>
        <w:t>Solutions and standard impacts</w:t>
      </w:r>
    </w:p>
    <w:p w14:paraId="04367F45" w14:textId="77777777" w:rsidR="00CA61B1" w:rsidRDefault="00CA61B1" w:rsidP="00CA61B1">
      <w:pPr>
        <w:rPr>
          <w:i/>
          <w:color w:val="FF0000"/>
          <w:lang w:eastAsia="zh-CN"/>
        </w:rPr>
      </w:pPr>
      <w:r>
        <w:rPr>
          <w:i/>
          <w:color w:val="FF0000"/>
          <w:lang w:eastAsia="zh-CN"/>
        </w:rPr>
        <w:t>Editor Note: Capture the solutions for the use case, including potential standard impacts on existing Nodes, functions, and interfaces</w:t>
      </w:r>
    </w:p>
    <w:p w14:paraId="62AEDDA4" w14:textId="77777777" w:rsidR="00CA61B1" w:rsidRPr="00CA61B1" w:rsidRDefault="00CA61B1" w:rsidP="00CA61B1">
      <w:pPr>
        <w:rPr>
          <w:bCs/>
        </w:rPr>
      </w:pPr>
      <w:r w:rsidRPr="00CA61B1">
        <w:rPr>
          <w:bCs/>
        </w:rPr>
        <w:t xml:space="preserve">Considering the locations of AI/ML Model Training and AI/ML Model Inference for mobility solution, following two options are considered: </w:t>
      </w:r>
    </w:p>
    <w:p w14:paraId="6979B79D" w14:textId="77777777" w:rsidR="00CA61B1" w:rsidRPr="00CA61B1" w:rsidRDefault="00CA61B1" w:rsidP="00CA61B1">
      <w:pPr>
        <w:numPr>
          <w:ilvl w:val="0"/>
          <w:numId w:val="25"/>
        </w:numPr>
      </w:pPr>
      <w:r w:rsidRPr="00CA61B1">
        <w:t xml:space="preserve">The AI/ML Model Training function is deployed in OAM, while the Model Inference function resides within the RAN node </w:t>
      </w:r>
    </w:p>
    <w:p w14:paraId="7D85F678" w14:textId="77777777" w:rsidR="00CA61B1" w:rsidRPr="00CA61B1" w:rsidRDefault="00CA61B1" w:rsidP="00CA61B1">
      <w:pPr>
        <w:numPr>
          <w:ilvl w:val="0"/>
          <w:numId w:val="25"/>
        </w:numPr>
        <w:rPr>
          <w:b/>
          <w:bCs/>
        </w:rPr>
      </w:pPr>
      <w:r w:rsidRPr="00CA61B1">
        <w:t>Both the AI/ML Model Training function and the AI/ML Model Inference function reside within the RAN node</w:t>
      </w:r>
    </w:p>
    <w:p w14:paraId="174D6424" w14:textId="77777777" w:rsidR="00CA61B1" w:rsidRPr="00CA61B1" w:rsidRDefault="00CA61B1" w:rsidP="00CA61B1">
      <w:pPr>
        <w:rPr>
          <w:bCs/>
          <w:lang w:val="en-US"/>
        </w:rPr>
      </w:pPr>
    </w:p>
    <w:p w14:paraId="0F076703" w14:textId="77777777" w:rsidR="00CA61B1" w:rsidRPr="00CA61B1" w:rsidRDefault="00CA61B1" w:rsidP="00CA61B1">
      <w:pPr>
        <w:rPr>
          <w:bCs/>
        </w:rPr>
      </w:pPr>
      <w:r w:rsidRPr="00CA61B1">
        <w:rPr>
          <w:bCs/>
        </w:rPr>
        <w:t>Furthermore, for CU-DU split scenario, following option is possible:</w:t>
      </w:r>
    </w:p>
    <w:p w14:paraId="2A079ED4" w14:textId="77777777" w:rsidR="00CA61B1" w:rsidRPr="00CA61B1" w:rsidRDefault="00CA61B1" w:rsidP="00CA61B1">
      <w:pPr>
        <w:numPr>
          <w:ilvl w:val="0"/>
          <w:numId w:val="25"/>
        </w:numPr>
      </w:pPr>
      <w:r w:rsidRPr="00CA61B1">
        <w:t>AI/ML Model Training is located in CU-CP or OAM, and AI/ML Model Inference function is located in CU-CP</w:t>
      </w:r>
    </w:p>
    <w:p w14:paraId="102013F6" w14:textId="0EB94ED5" w:rsidR="009A4CAA" w:rsidRDefault="0091071A" w:rsidP="00CA61B1">
      <w:pPr>
        <w:rPr>
          <w:ins w:id="5" w:author="Nokia" w:date="2021-10-20T23:12:00Z"/>
        </w:rPr>
      </w:pPr>
      <w:ins w:id="6" w:author="Nokia" w:date="2021-10-20T22:44:00Z">
        <w:r>
          <w:t>For the AI/ML Mobility Use Case,</w:t>
        </w:r>
      </w:ins>
      <w:r w:rsidR="00927977">
        <w:t xml:space="preserve"> </w:t>
      </w:r>
      <w:ins w:id="7" w:author="Nokia" w:date="2021-10-20T22:55:00Z">
        <w:r w:rsidR="00927977">
          <w:t xml:space="preserve">a </w:t>
        </w:r>
        <w:proofErr w:type="spellStart"/>
        <w:r w:rsidR="00927977">
          <w:t>gNB</w:t>
        </w:r>
        <w:proofErr w:type="spellEnd"/>
        <w:r w:rsidR="00927977">
          <w:t xml:space="preserve"> can train and execute an ML model </w:t>
        </w:r>
      </w:ins>
      <w:ins w:id="8" w:author="Nokia" w:date="2021-10-20T22:56:00Z">
        <w:r w:rsidR="00927977" w:rsidRPr="001E4357">
          <w:t xml:space="preserve">to determine which UE configuration it </w:t>
        </w:r>
      </w:ins>
      <w:ins w:id="9" w:author="Nokia" w:date="2021-10-21T08:31:00Z">
        <w:r w:rsidR="000C2559">
          <w:t>can</w:t>
        </w:r>
      </w:ins>
      <w:ins w:id="10" w:author="Nokia" w:date="2021-10-20T22:56:00Z">
        <w:r w:rsidR="00927977" w:rsidRPr="001E4357">
          <w:t xml:space="preserve"> provide to its UEs</w:t>
        </w:r>
      </w:ins>
      <w:ins w:id="11" w:author="Nokia" w:date="2021-10-21T08:31:00Z">
        <w:r w:rsidR="00CC1CA2">
          <w:t>.</w:t>
        </w:r>
      </w:ins>
      <w:ins w:id="12" w:author="Nokia" w:date="2021-10-20T22:56:00Z">
        <w:r w:rsidR="00927977" w:rsidRPr="001E4357">
          <w:t xml:space="preserve"> </w:t>
        </w:r>
      </w:ins>
      <w:ins w:id="13" w:author="Nokia" w:date="2021-10-21T08:31:00Z">
        <w:r w:rsidR="00CC1CA2">
          <w:t>I</w:t>
        </w:r>
      </w:ins>
      <w:ins w:id="14" w:author="Nokia" w:date="2021-10-20T22:56:00Z">
        <w:r w:rsidR="00927977" w:rsidRPr="001E4357">
          <w:t>n this way</w:t>
        </w:r>
      </w:ins>
      <w:ins w:id="15" w:author="Nokia" w:date="2021-10-21T08:31:00Z">
        <w:r w:rsidR="00CC1CA2">
          <w:t>, it can</w:t>
        </w:r>
      </w:ins>
      <w:ins w:id="16" w:author="Nokia" w:date="2021-10-20T22:56:00Z">
        <w:r w:rsidR="00927977" w:rsidRPr="001E4357">
          <w:t xml:space="preserve"> estimate its network performance</w:t>
        </w:r>
      </w:ins>
      <w:ins w:id="17" w:author="Nokia" w:date="2021-10-20T23:04:00Z">
        <w:r w:rsidR="009A4CAA">
          <w:t xml:space="preserve"> for UEs being handed over to it.</w:t>
        </w:r>
      </w:ins>
      <w:ins w:id="18" w:author="Nokia" w:date="2021-10-20T23:10:00Z">
        <w:r w:rsidR="009A4CAA">
          <w:t xml:space="preserve"> </w:t>
        </w:r>
      </w:ins>
      <w:del w:id="19" w:author="Nokia" w:date="2021-10-20T23:10:00Z">
        <w:r w:rsidR="00927977" w:rsidDel="009A4CAA">
          <w:delText xml:space="preserve"> </w:delText>
        </w:r>
      </w:del>
      <w:del w:id="20" w:author="Nokia" w:date="2021-10-20T23:07:00Z">
        <w:r w:rsidR="00927977" w:rsidDel="009A4CAA">
          <w:delText xml:space="preserve">  </w:delText>
        </w:r>
      </w:del>
    </w:p>
    <w:p w14:paraId="4A64550E" w14:textId="011FBC3E" w:rsidR="00526CB9" w:rsidRDefault="00526CB9" w:rsidP="00526CB9">
      <w:pPr>
        <w:rPr>
          <w:ins w:id="21" w:author="Nokia" w:date="2021-10-20T23:18:00Z"/>
        </w:rPr>
      </w:pPr>
      <w:ins w:id="22" w:author="Nokia" w:date="2021-10-20T23:16:00Z">
        <w:r>
          <w:t xml:space="preserve">Trajectory prediction is an enabler for the Mobility Optimization use case. </w:t>
        </w:r>
      </w:ins>
      <w:ins w:id="23" w:author="Nokia" w:date="2021-10-20T23:18:00Z">
        <w:r>
          <w:t>The following options are considered for trajectory prediction:</w:t>
        </w:r>
      </w:ins>
    </w:p>
    <w:p w14:paraId="14D3FE26" w14:textId="65AAC539" w:rsidR="00526CB9" w:rsidRDefault="00526CB9" w:rsidP="00526CB9">
      <w:pPr>
        <w:numPr>
          <w:ilvl w:val="0"/>
          <w:numId w:val="25"/>
        </w:numPr>
        <w:rPr>
          <w:ins w:id="24" w:author="Nokia" w:date="2021-10-20T23:19:00Z"/>
        </w:rPr>
      </w:pPr>
      <w:ins w:id="25" w:author="Nokia" w:date="2021-10-20T23:20:00Z">
        <w:r>
          <w:t xml:space="preserve">Model </w:t>
        </w:r>
      </w:ins>
      <w:ins w:id="26" w:author="Nokia" w:date="2021-10-20T23:18:00Z">
        <w:r w:rsidRPr="00CA61B1">
          <w:t>T</w:t>
        </w:r>
      </w:ins>
      <w:ins w:id="27" w:author="Nokia" w:date="2021-10-20T23:19:00Z">
        <w:r>
          <w:t xml:space="preserve">raining for trajectory prediction </w:t>
        </w:r>
      </w:ins>
      <w:ins w:id="28" w:author="Nokia" w:date="2021-10-21T08:32:00Z">
        <w:r w:rsidR="00CC1CA2">
          <w:t>is</w:t>
        </w:r>
      </w:ins>
      <w:ins w:id="29" w:author="Nokia" w:date="2021-10-20T23:19:00Z">
        <w:r>
          <w:t xml:space="preserve"> located in</w:t>
        </w:r>
      </w:ins>
      <w:ins w:id="30" w:author="Nokia" w:date="2021-10-20T23:20:00Z">
        <w:r>
          <w:t>side</w:t>
        </w:r>
      </w:ins>
      <w:ins w:id="31" w:author="Nokia" w:date="2021-10-20T23:19:00Z">
        <w:r>
          <w:t xml:space="preserve"> OAM or in</w:t>
        </w:r>
      </w:ins>
      <w:ins w:id="32" w:author="Nokia" w:date="2021-10-20T23:20:00Z">
        <w:r>
          <w:t>side a</w:t>
        </w:r>
        <w:r w:rsidRPr="00526CB9">
          <w:t xml:space="preserve"> </w:t>
        </w:r>
        <w:r>
          <w:t>RAN node</w:t>
        </w:r>
      </w:ins>
    </w:p>
    <w:p w14:paraId="398552D7" w14:textId="742F4538" w:rsidR="00526CB9" w:rsidRDefault="00526CB9" w:rsidP="001E4357">
      <w:pPr>
        <w:numPr>
          <w:ilvl w:val="0"/>
          <w:numId w:val="25"/>
        </w:numPr>
        <w:rPr>
          <w:ins w:id="33" w:author="Nokia" w:date="2021-10-20T23:18:00Z"/>
        </w:rPr>
      </w:pPr>
      <w:ins w:id="34" w:author="Nokia" w:date="2021-10-20T23:20:00Z">
        <w:r>
          <w:t xml:space="preserve">Model </w:t>
        </w:r>
      </w:ins>
      <w:ins w:id="35" w:author="Nokia" w:date="2021-10-20T23:19:00Z">
        <w:r>
          <w:t xml:space="preserve">Inference for trajectory prediction </w:t>
        </w:r>
      </w:ins>
      <w:ins w:id="36" w:author="Nokia" w:date="2021-10-21T08:32:00Z">
        <w:r w:rsidR="00CC1CA2">
          <w:t>is</w:t>
        </w:r>
      </w:ins>
      <w:ins w:id="37" w:author="Nokia" w:date="2021-10-20T23:19:00Z">
        <w:r>
          <w:t xml:space="preserve"> located inside a RAN node  </w:t>
        </w:r>
      </w:ins>
    </w:p>
    <w:p w14:paraId="10A15F49" w14:textId="37F8B735" w:rsidR="00526CB9" w:rsidRDefault="00526CB9" w:rsidP="00526CB9">
      <w:pPr>
        <w:rPr>
          <w:ins w:id="38" w:author="Nokia" w:date="2021-10-20T23:18:00Z"/>
        </w:rPr>
      </w:pPr>
      <w:ins w:id="39" w:author="Nokia" w:date="2021-10-20T23:20:00Z">
        <w:r>
          <w:t xml:space="preserve">Furthermore, for CU-DU split scenarios, </w:t>
        </w:r>
      </w:ins>
      <w:ins w:id="40" w:author="Nokia" w:date="2021-10-20T23:21:00Z">
        <w:r>
          <w:t>Model T</w:t>
        </w:r>
      </w:ins>
      <w:ins w:id="41" w:author="Nokia" w:date="2021-10-20T23:20:00Z">
        <w:r>
          <w:t xml:space="preserve">raining </w:t>
        </w:r>
      </w:ins>
      <w:ins w:id="42" w:author="Nokia" w:date="2021-10-20T23:21:00Z">
        <w:r>
          <w:t xml:space="preserve">is located inside OAM or inside </w:t>
        </w:r>
        <w:proofErr w:type="spellStart"/>
        <w:r>
          <w:t>gNB</w:t>
        </w:r>
        <w:proofErr w:type="spellEnd"/>
        <w:r>
          <w:t xml:space="preserve">-CU </w:t>
        </w:r>
      </w:ins>
      <w:ins w:id="43" w:author="Nokia" w:date="2021-10-20T23:20:00Z">
        <w:r>
          <w:t xml:space="preserve">and </w:t>
        </w:r>
      </w:ins>
      <w:ins w:id="44" w:author="Nokia" w:date="2021-10-20T23:21:00Z">
        <w:r>
          <w:t>Model I</w:t>
        </w:r>
      </w:ins>
      <w:ins w:id="45" w:author="Nokia" w:date="2021-10-20T23:20:00Z">
        <w:r>
          <w:t>nference</w:t>
        </w:r>
      </w:ins>
      <w:ins w:id="46" w:author="Nokia" w:date="2021-10-20T23:21:00Z">
        <w:r>
          <w:t xml:space="preserve"> </w:t>
        </w:r>
      </w:ins>
      <w:ins w:id="47" w:author="Nokia" w:date="2021-10-21T08:32:00Z">
        <w:r w:rsidR="00931819">
          <w:t>is</w:t>
        </w:r>
      </w:ins>
      <w:ins w:id="48" w:author="Nokia" w:date="2021-10-20T23:21:00Z">
        <w:r>
          <w:t xml:space="preserve"> located inside the </w:t>
        </w:r>
        <w:proofErr w:type="spellStart"/>
        <w:r>
          <w:t>gNB</w:t>
        </w:r>
        <w:proofErr w:type="spellEnd"/>
        <w:r>
          <w:t>-</w:t>
        </w:r>
      </w:ins>
      <w:ins w:id="49" w:author="Nokia" w:date="2021-10-20T23:22:00Z">
        <w:r>
          <w:t>CU.</w:t>
        </w:r>
      </w:ins>
      <w:ins w:id="50" w:author="Nokia" w:date="2021-10-20T23:21:00Z">
        <w:r>
          <w:t xml:space="preserve"> </w:t>
        </w:r>
      </w:ins>
      <w:ins w:id="51" w:author="Nokia" w:date="2021-10-20T23:20:00Z">
        <w:r>
          <w:t xml:space="preserve"> </w:t>
        </w:r>
      </w:ins>
    </w:p>
    <w:p w14:paraId="252CB33C" w14:textId="4D8B7675" w:rsidR="00526CB9" w:rsidRDefault="00526CB9" w:rsidP="00526CB9">
      <w:pPr>
        <w:rPr>
          <w:ins w:id="52" w:author="Nokia" w:date="2021-10-20T23:27:00Z"/>
        </w:rPr>
      </w:pPr>
      <w:ins w:id="53" w:author="Nokia" w:date="2021-10-20T23:17:00Z">
        <w:r>
          <w:t>The study should consider solutions</w:t>
        </w:r>
      </w:ins>
      <w:ins w:id="54" w:author="Nokia" w:date="2021-10-20T23:24:00Z">
        <w:r w:rsidR="00164840">
          <w:t xml:space="preserve"> to obtain data</w:t>
        </w:r>
      </w:ins>
      <w:ins w:id="55" w:author="Nokia" w:date="2021-10-20T23:17:00Z">
        <w:r>
          <w:t xml:space="preserve"> for trajectory prediction of a given UE</w:t>
        </w:r>
      </w:ins>
      <w:ins w:id="56" w:author="Nokia" w:date="2021-10-22T00:51:00Z">
        <w:r w:rsidR="009D76EF">
          <w:t xml:space="preserve"> beyond the next cell change</w:t>
        </w:r>
      </w:ins>
      <w:ins w:id="57" w:author="Nokia" w:date="2021-10-20T23:17:00Z">
        <w:r>
          <w:t xml:space="preserve">. </w:t>
        </w:r>
      </w:ins>
      <w:ins w:id="58" w:author="Nokia" w:date="2021-10-20T23:27:00Z">
        <w:r w:rsidR="00164840">
          <w:t>The study should also capture the requirements for trajectory prediction, namely</w:t>
        </w:r>
      </w:ins>
      <w:ins w:id="59" w:author="Nokia" w:date="2021-10-20T23:29:00Z">
        <w:r w:rsidR="00D44FB7">
          <w:t xml:space="preserve"> the t</w:t>
        </w:r>
        <w:r w:rsidR="00D44FB7" w:rsidRPr="00673426">
          <w:t>rajectory prediction solution should</w:t>
        </w:r>
        <w:r w:rsidR="00D44FB7">
          <w:t>:</w:t>
        </w:r>
      </w:ins>
    </w:p>
    <w:p w14:paraId="21EDB2BE" w14:textId="661AB21B" w:rsidR="00164840" w:rsidRDefault="00D44FB7" w:rsidP="00164840">
      <w:pPr>
        <w:numPr>
          <w:ilvl w:val="0"/>
          <w:numId w:val="25"/>
        </w:numPr>
        <w:rPr>
          <w:ins w:id="60" w:author="Nokia" w:date="2021-10-20T23:28:00Z"/>
        </w:rPr>
      </w:pPr>
      <w:ins w:id="61" w:author="Nokia" w:date="2021-10-20T23:29:00Z">
        <w:r>
          <w:t>R</w:t>
        </w:r>
      </w:ins>
      <w:ins w:id="62" w:author="Nokia" w:date="2021-10-20T23:28:00Z">
        <w:r>
          <w:t xml:space="preserve">estrict the amount of mobility history information only </w:t>
        </w:r>
      </w:ins>
      <w:ins w:id="63" w:author="Nokia" w:date="2021-10-20T23:27:00Z">
        <w:r w:rsidR="00164840" w:rsidRPr="001E4357">
          <w:t xml:space="preserve">to </w:t>
        </w:r>
        <w:proofErr w:type="spellStart"/>
        <w:r w:rsidR="00164840" w:rsidRPr="001E4357">
          <w:t>gNBs</w:t>
        </w:r>
        <w:proofErr w:type="spellEnd"/>
        <w:r w:rsidR="00164840" w:rsidRPr="001E4357">
          <w:t xml:space="preserve"> that </w:t>
        </w:r>
      </w:ins>
      <w:ins w:id="64" w:author="Nokia" w:date="2021-10-20T23:29:00Z">
        <w:r>
          <w:t xml:space="preserve">have </w:t>
        </w:r>
      </w:ins>
      <w:ins w:id="65" w:author="Nokia" w:date="2021-10-20T23:27:00Z">
        <w:r w:rsidR="00164840" w:rsidRPr="001E4357">
          <w:t>request</w:t>
        </w:r>
      </w:ins>
      <w:ins w:id="66" w:author="Nokia" w:date="2021-10-20T23:29:00Z">
        <w:r>
          <w:t>ed</w:t>
        </w:r>
      </w:ins>
      <w:ins w:id="67" w:author="Nokia" w:date="2021-10-20T23:27:00Z">
        <w:r w:rsidR="00164840" w:rsidRPr="001E4357">
          <w:t xml:space="preserve"> such information</w:t>
        </w:r>
      </w:ins>
    </w:p>
    <w:p w14:paraId="4D7A6632" w14:textId="0BD6FDEB" w:rsidR="00164840" w:rsidRDefault="00D44FB7" w:rsidP="001E4357">
      <w:pPr>
        <w:numPr>
          <w:ilvl w:val="0"/>
          <w:numId w:val="25"/>
        </w:numPr>
        <w:rPr>
          <w:ins w:id="68" w:author="Nokia" w:date="2021-10-20T23:16:00Z"/>
        </w:rPr>
      </w:pPr>
      <w:ins w:id="69" w:author="Nokia" w:date="2021-10-20T23:29:00Z">
        <w:r>
          <w:t>Allow to o</w:t>
        </w:r>
      </w:ins>
      <w:ins w:id="70" w:author="Nokia" w:date="2021-10-20T23:27:00Z">
        <w:r w:rsidR="00164840" w:rsidRPr="001E4357">
          <w:t xml:space="preserve">btain information on UEs that camped </w:t>
        </w:r>
      </w:ins>
      <w:ins w:id="71" w:author="Nokia" w:date="2021-10-20T23:30:00Z">
        <w:r>
          <w:t xml:space="preserve">also </w:t>
        </w:r>
      </w:ins>
      <w:ins w:id="72" w:author="Nokia" w:date="2021-10-20T23:27:00Z">
        <w:r w:rsidR="00164840" w:rsidRPr="001E4357">
          <w:t xml:space="preserve">in idle mode on cells under the </w:t>
        </w:r>
        <w:proofErr w:type="spellStart"/>
        <w:r w:rsidR="00164840" w:rsidRPr="001E4357">
          <w:t>gNB</w:t>
        </w:r>
        <w:proofErr w:type="spellEnd"/>
        <w:r w:rsidR="00164840" w:rsidRPr="001E4357">
          <w:t>.</w:t>
        </w:r>
      </w:ins>
    </w:p>
    <w:p w14:paraId="300774DE" w14:textId="77777777" w:rsidR="00526CB9" w:rsidRPr="00CA61B1" w:rsidRDefault="00526CB9" w:rsidP="00CA61B1"/>
    <w:p w14:paraId="3E875AC0" w14:textId="77777777" w:rsidR="00AC0BCF" w:rsidRPr="00610A01" w:rsidRDefault="00AC0BCF" w:rsidP="00AC0BCF">
      <w:pPr>
        <w:pStyle w:val="Heading4"/>
        <w:rPr>
          <w:lang w:val="en-US" w:eastAsia="zh-CN"/>
        </w:rPr>
      </w:pPr>
      <w:r w:rsidRPr="004A0F9A">
        <w:rPr>
          <w:rFonts w:eastAsiaTheme="minorEastAsia" w:hint="eastAsia"/>
          <w:szCs w:val="24"/>
          <w:lang w:eastAsia="zh-CN"/>
        </w:rPr>
        <w:t>5</w:t>
      </w:r>
      <w:r w:rsidRPr="004A0F9A">
        <w:rPr>
          <w:rFonts w:eastAsiaTheme="minorEastAsia"/>
          <w:szCs w:val="24"/>
          <w:lang w:eastAsia="zh-CN"/>
        </w:rPr>
        <w:t xml:space="preserve">.3.2.1 </w:t>
      </w:r>
      <w:r>
        <w:rPr>
          <w:rFonts w:eastAsiaTheme="minorEastAsia"/>
          <w:szCs w:val="24"/>
          <w:lang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p>
    <w:p w14:paraId="2052CF53" w14:textId="77777777" w:rsidR="00CA61B1" w:rsidRPr="00CA61B1" w:rsidRDefault="00CA61B1" w:rsidP="00CA61B1">
      <w:r w:rsidRPr="00CA61B1">
        <w:t>Step 1: The RAN is assumed to have in use a trained AI/ML model for inference</w:t>
      </w:r>
    </w:p>
    <w:p w14:paraId="23E870E4" w14:textId="77777777" w:rsidR="00CA61B1" w:rsidRPr="00CA61B1" w:rsidRDefault="00CA61B1" w:rsidP="00CA61B1">
      <w:pPr>
        <w:rPr>
          <w:lang w:val="en-US"/>
        </w:rPr>
      </w:pPr>
      <w:r w:rsidRPr="00CA61B1">
        <w:rPr>
          <w:lang w:val="en-US"/>
        </w:rPr>
        <w:t>Step 2. Model Inference. Required measurements are leveraged into Model Inference to output the prediction, e.g.  UE trajectory prediction, target cell prediction, target NG-RAN node prediction, etc.</w:t>
      </w:r>
    </w:p>
    <w:p w14:paraId="273FB2D5" w14:textId="77777777" w:rsidR="00CA61B1" w:rsidRPr="00CA61B1" w:rsidRDefault="00CA61B1" w:rsidP="00CA61B1">
      <w:pPr>
        <w:rPr>
          <w:lang w:val="en-US"/>
        </w:rPr>
      </w:pPr>
      <w:r w:rsidRPr="00CA61B1">
        <w:rPr>
          <w:lang w:val="en-US"/>
        </w:rPr>
        <w:t>Step 3. According to the prediction, recommended actions or configuration are executed for Mobility Optimization.</w:t>
      </w:r>
    </w:p>
    <w:p w14:paraId="652A8435" w14:textId="77777777" w:rsidR="00AC0BCF" w:rsidRDefault="00AC0BCF" w:rsidP="00AC0BCF">
      <w:pPr>
        <w:pStyle w:val="Heading4"/>
        <w:numPr>
          <w:ilvl w:val="5"/>
          <w:numId w:val="0"/>
        </w:numPr>
        <w:rPr>
          <w:lang w:val="en-US" w:eastAsia="zh-CN"/>
        </w:rPr>
      </w:pPr>
      <w:r>
        <w:rPr>
          <w:rFonts w:hint="eastAsia"/>
          <w:lang w:val="en-US" w:eastAsia="zh-CN"/>
        </w:rPr>
        <w:t xml:space="preserve">5.3.2.2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p>
    <w:p w14:paraId="441383D0" w14:textId="77777777" w:rsidR="00CA61B1" w:rsidRPr="00CA61B1" w:rsidRDefault="00CA61B1" w:rsidP="00CA61B1">
      <w:pPr>
        <w:rPr>
          <w:lang w:val="en-US"/>
        </w:rPr>
      </w:pPr>
    </w:p>
    <w:p w14:paraId="3BB4AE03" w14:textId="77777777" w:rsidR="00CA61B1" w:rsidRPr="00CA61B1" w:rsidRDefault="00CA61B1" w:rsidP="00CA61B1">
      <w:r w:rsidRPr="00CA61B1">
        <w:object w:dxaOrig="8220" w:dyaOrig="8352" w14:anchorId="5A2A9E6B">
          <v:shape id="_x0000_i1026" type="#_x0000_t75" style="width:411.6pt;height:416.4pt" o:ole="">
            <v:imagedata r:id="rId15" o:title=""/>
          </v:shape>
          <o:OLEObject Type="Embed" ProgID="Word.Document.12" ShapeID="_x0000_i1026" DrawAspect="Content" ObjectID="_1696395811" r:id="rId16">
            <o:FieldCodes>\s</o:FieldCodes>
          </o:OLEObject>
        </w:object>
      </w:r>
    </w:p>
    <w:p w14:paraId="1D846EB3" w14:textId="77777777" w:rsidR="00CA61B1" w:rsidRPr="00CA61B1" w:rsidRDefault="00CA61B1" w:rsidP="00CA61B1">
      <w:pPr>
        <w:rPr>
          <w:lang w:val="en-US"/>
        </w:rPr>
      </w:pPr>
      <w:r w:rsidRPr="00CA61B1">
        <w:rPr>
          <w:lang w:val="en-US"/>
        </w:rPr>
        <w:t>Figure 5.3-1: Model Training and Model Inference both located in RAN node</w:t>
      </w:r>
    </w:p>
    <w:p w14:paraId="7C97990C" w14:textId="77777777" w:rsidR="00CA61B1" w:rsidRPr="00CA61B1" w:rsidRDefault="00CA61B1" w:rsidP="00CA61B1">
      <w:pPr>
        <w:rPr>
          <w:lang w:val="en-US"/>
        </w:rPr>
      </w:pPr>
      <w:r w:rsidRPr="00CA61B1">
        <w:rPr>
          <w:lang w:val="en-US"/>
        </w:rPr>
        <w:t>Step 1. NG-RAN node1 configures the measurement information on the UE side and sends configuration message to UE including configuration information.</w:t>
      </w:r>
    </w:p>
    <w:p w14:paraId="5ED76143" w14:textId="77777777" w:rsidR="00CA61B1" w:rsidRPr="00CA61B1" w:rsidRDefault="00CA61B1" w:rsidP="00CA61B1">
      <w:pPr>
        <w:rPr>
          <w:lang w:val="en-US"/>
        </w:rPr>
      </w:pPr>
      <w:r w:rsidRPr="00CA61B1">
        <w:rPr>
          <w:lang w:val="en-US"/>
        </w:rPr>
        <w:t xml:space="preserve">Step 2. UE collects the indicated measurement, e.g., </w:t>
      </w:r>
      <w:r w:rsidRPr="00CA61B1">
        <w:t>UE measurements related to RSRP, RSRQ, SINR</w:t>
      </w:r>
      <w:r w:rsidRPr="00CA61B1">
        <w:rPr>
          <w:lang w:val="en-US"/>
        </w:rPr>
        <w:t xml:space="preserve"> of </w:t>
      </w:r>
      <w:r w:rsidRPr="00CA61B1">
        <w:t>serving cell and neighbouring cells</w:t>
      </w:r>
      <w:r w:rsidRPr="00CA61B1">
        <w:rPr>
          <w:lang w:val="en-US"/>
        </w:rPr>
        <w:t>.</w:t>
      </w:r>
    </w:p>
    <w:p w14:paraId="07BB2395" w14:textId="77777777" w:rsidR="00CA61B1" w:rsidRPr="00CA61B1" w:rsidRDefault="00CA61B1" w:rsidP="00CA61B1">
      <w:r w:rsidRPr="00CA61B1">
        <w:rPr>
          <w:lang w:val="en-US"/>
        </w:rPr>
        <w:t>Step 3. UE sends measurement report message to NG-RAN node1 including the required measurement.</w:t>
      </w:r>
    </w:p>
    <w:p w14:paraId="3150AF3F" w14:textId="77777777" w:rsidR="00CA61B1" w:rsidRPr="00CA61B1" w:rsidRDefault="00CA61B1" w:rsidP="00CA61B1">
      <w:pPr>
        <w:rPr>
          <w:lang w:val="en-US"/>
        </w:rPr>
      </w:pPr>
      <w:r w:rsidRPr="00CA61B1">
        <w:rPr>
          <w:lang w:val="en-US"/>
        </w:rPr>
        <w:t>Step 4. Model training. Required measurements are leveraged to training ML model for mobility optimization.</w:t>
      </w:r>
    </w:p>
    <w:p w14:paraId="7F5FCC7D" w14:textId="77777777" w:rsidR="00CA61B1" w:rsidRPr="00CA61B1" w:rsidRDefault="00CA61B1" w:rsidP="00CA61B1">
      <w:pPr>
        <w:rPr>
          <w:lang w:val="en-US"/>
        </w:rPr>
      </w:pPr>
      <w:r w:rsidRPr="00CA61B1">
        <w:rPr>
          <w:lang w:val="en-US"/>
        </w:rPr>
        <w:t>Step 5. NG-RAN node1 obtains the measurement report as inference data for real-time UE mobility optimization.</w:t>
      </w:r>
    </w:p>
    <w:p w14:paraId="1934D7FD" w14:textId="77777777" w:rsidR="00CA61B1" w:rsidRPr="00CA61B1" w:rsidRDefault="00CA61B1" w:rsidP="00CA61B1">
      <w:pPr>
        <w:rPr>
          <w:lang w:val="en-US"/>
        </w:rPr>
      </w:pPr>
      <w:r w:rsidRPr="00CA61B1">
        <w:rPr>
          <w:lang w:val="en-US"/>
        </w:rPr>
        <w:t>Step 6. Model Inference. Required measurements are leveraged into Model Inference to output the prediction, including e.g., UE trajectory prediction, target cell prediction, target NG-RAN node prediction, etc.</w:t>
      </w:r>
    </w:p>
    <w:p w14:paraId="1B4ED310" w14:textId="77777777" w:rsidR="00CA61B1" w:rsidRPr="00CA61B1" w:rsidRDefault="00CA61B1" w:rsidP="00CA61B1">
      <w:pPr>
        <w:rPr>
          <w:lang w:val="en-US"/>
        </w:rPr>
      </w:pPr>
      <w:r w:rsidRPr="00CA61B1">
        <w:rPr>
          <w:lang w:val="en-US"/>
        </w:rPr>
        <w:t>Step 7. According to the prediction, recommended actions are executed for Mobility Optimization. NG-RAN node1 may send the predicted mobility optimization solution to NG-RAN node2.</w:t>
      </w:r>
    </w:p>
    <w:p w14:paraId="3A03D199" w14:textId="77777777" w:rsidR="00CA61B1" w:rsidRPr="00CA61B1" w:rsidRDefault="00CA61B1" w:rsidP="00CA61B1">
      <w:pPr>
        <w:rPr>
          <w:lang w:val="en-US"/>
        </w:rPr>
      </w:pPr>
    </w:p>
    <w:p w14:paraId="6B5BFEEA" w14:textId="77777777" w:rsidR="00AC0BCF" w:rsidRDefault="00AC0BCF" w:rsidP="00AC0BCF">
      <w:pPr>
        <w:pStyle w:val="Heading4"/>
        <w:numPr>
          <w:ilvl w:val="5"/>
          <w:numId w:val="0"/>
        </w:numPr>
        <w:rPr>
          <w:lang w:val="en-US" w:eastAsia="zh-CN"/>
        </w:rPr>
      </w:pPr>
      <w:r>
        <w:rPr>
          <w:rFonts w:hint="eastAsia"/>
          <w:lang w:val="en-US" w:eastAsia="zh-CN"/>
        </w:rPr>
        <w:t xml:space="preserve">5.3.2.3 </w:t>
      </w:r>
      <w:r>
        <w:rPr>
          <w:lang w:val="en-US" w:eastAsia="zh-CN"/>
        </w:rPr>
        <w:t>Input</w:t>
      </w:r>
      <w:r>
        <w:rPr>
          <w:rFonts w:hint="eastAsia"/>
          <w:lang w:val="en-US" w:eastAsia="zh-CN"/>
        </w:rPr>
        <w:t xml:space="preserve"> data</w:t>
      </w:r>
    </w:p>
    <w:p w14:paraId="127CB5B9" w14:textId="77777777" w:rsidR="00CA61B1" w:rsidRPr="00CA61B1" w:rsidRDefault="00CA61B1" w:rsidP="00CA61B1">
      <w:r w:rsidRPr="00CA61B1">
        <w:t xml:space="preserve">The following data is required </w:t>
      </w:r>
      <w:r w:rsidRPr="00CA61B1">
        <w:rPr>
          <w:lang w:val="en-US"/>
        </w:rPr>
        <w:t>as input data for mobility optimization</w:t>
      </w:r>
      <w:r w:rsidRPr="00CA61B1">
        <w:t>.</w:t>
      </w:r>
    </w:p>
    <w:p w14:paraId="55542BE2" w14:textId="77777777" w:rsidR="00CA61B1" w:rsidRPr="00CA61B1" w:rsidRDefault="00CA61B1" w:rsidP="00CA61B1">
      <w:pPr>
        <w:rPr>
          <w:b/>
        </w:rPr>
      </w:pPr>
      <w:r w:rsidRPr="00CA61B1">
        <w:rPr>
          <w:b/>
        </w:rPr>
        <w:lastRenderedPageBreak/>
        <w:t xml:space="preserve">Input Information from UE: </w:t>
      </w:r>
    </w:p>
    <w:p w14:paraId="1924675A" w14:textId="77777777" w:rsidR="00CA61B1" w:rsidRPr="00CA61B1" w:rsidRDefault="00CA61B1" w:rsidP="00CA61B1">
      <w:pPr>
        <w:numPr>
          <w:ilvl w:val="0"/>
          <w:numId w:val="25"/>
        </w:numPr>
      </w:pPr>
      <w:r w:rsidRPr="00CA61B1">
        <w:t>FFS UE historical location information from MDT, e.g., Latitude, longitude, altitude, cell ID</w:t>
      </w:r>
    </w:p>
    <w:p w14:paraId="249DB0E7" w14:textId="77777777" w:rsidR="00CA61B1" w:rsidRPr="00CA61B1" w:rsidRDefault="00CA61B1" w:rsidP="00CA61B1">
      <w:pPr>
        <w:numPr>
          <w:ilvl w:val="0"/>
          <w:numId w:val="25"/>
        </w:numPr>
      </w:pPr>
      <w:r w:rsidRPr="00CA61B1">
        <w:t>Radio measurements related to serving cell and neighbouring cells associated with UE location information, e.g., RSRP, RSRQ, SINR</w:t>
      </w:r>
    </w:p>
    <w:p w14:paraId="50985327" w14:textId="77777777" w:rsidR="00CA61B1" w:rsidRPr="00CA61B1" w:rsidRDefault="00CA61B1" w:rsidP="00CA61B1">
      <w:pPr>
        <w:numPr>
          <w:ilvl w:val="0"/>
          <w:numId w:val="25"/>
        </w:numPr>
      </w:pPr>
      <w:r w:rsidRPr="00CA61B1">
        <w:t>UE historical serving cells and their locations</w:t>
      </w:r>
    </w:p>
    <w:p w14:paraId="7EBAD2B6" w14:textId="77777777" w:rsidR="00CA61B1" w:rsidRPr="00CA61B1" w:rsidRDefault="00CA61B1" w:rsidP="00CA61B1">
      <w:pPr>
        <w:numPr>
          <w:ilvl w:val="0"/>
          <w:numId w:val="25"/>
        </w:numPr>
      </w:pPr>
      <w:r w:rsidRPr="00CA61B1">
        <w:t>Moving velocity</w:t>
      </w:r>
    </w:p>
    <w:p w14:paraId="60327E43" w14:textId="75233B41" w:rsidR="00CA61B1" w:rsidRPr="00CA61B1" w:rsidDel="000A7EE4" w:rsidRDefault="00CA61B1" w:rsidP="00CA61B1">
      <w:pPr>
        <w:numPr>
          <w:ilvl w:val="0"/>
          <w:numId w:val="25"/>
        </w:numPr>
        <w:rPr>
          <w:del w:id="73" w:author="Nokia" w:date="2021-10-20T22:37:00Z"/>
        </w:rPr>
      </w:pPr>
      <w:del w:id="74" w:author="Nokia" w:date="2021-10-20T22:37:00Z">
        <w:r w:rsidRPr="00CA61B1" w:rsidDel="000A7EE4">
          <w:delText>FFS predicted traffic</w:delText>
        </w:r>
      </w:del>
    </w:p>
    <w:p w14:paraId="0C22AAC8" w14:textId="77777777" w:rsidR="00CA61B1" w:rsidRPr="00CA61B1" w:rsidRDefault="00CA61B1" w:rsidP="00CA61B1"/>
    <w:p w14:paraId="28FE775A" w14:textId="77777777" w:rsidR="00CA61B1" w:rsidRPr="00CA61B1" w:rsidRDefault="00CA61B1" w:rsidP="00CA61B1">
      <w:pPr>
        <w:rPr>
          <w:b/>
        </w:rPr>
      </w:pPr>
      <w:r w:rsidRPr="00CA61B1">
        <w:rPr>
          <w:b/>
        </w:rPr>
        <w:t xml:space="preserve">Input Information from the neighbouring RAN nodes: </w:t>
      </w:r>
    </w:p>
    <w:p w14:paraId="4535701E" w14:textId="77777777" w:rsidR="00CA61B1" w:rsidRPr="00CA61B1" w:rsidRDefault="00CA61B1" w:rsidP="00CA61B1">
      <w:pPr>
        <w:numPr>
          <w:ilvl w:val="0"/>
          <w:numId w:val="25"/>
        </w:numPr>
      </w:pPr>
      <w:r w:rsidRPr="00CA61B1">
        <w:t xml:space="preserve">UE’s successful handover information in the past and received from </w:t>
      </w:r>
      <w:proofErr w:type="spellStart"/>
      <w:r w:rsidRPr="00CA61B1">
        <w:t>neighboring</w:t>
      </w:r>
      <w:proofErr w:type="spellEnd"/>
      <w:r w:rsidRPr="00CA61B1">
        <w:t xml:space="preserve"> RAN nodes</w:t>
      </w:r>
    </w:p>
    <w:p w14:paraId="2E1B001F" w14:textId="77777777" w:rsidR="00CA61B1" w:rsidRPr="00CA61B1" w:rsidRDefault="00CA61B1" w:rsidP="00CA61B1">
      <w:pPr>
        <w:numPr>
          <w:ilvl w:val="0"/>
          <w:numId w:val="25"/>
        </w:numPr>
      </w:pPr>
      <w:r w:rsidRPr="00CA61B1">
        <w:t xml:space="preserve">UE’s history information from </w:t>
      </w:r>
      <w:proofErr w:type="spellStart"/>
      <w:r w:rsidRPr="00CA61B1">
        <w:t>neighbor</w:t>
      </w:r>
      <w:proofErr w:type="spellEnd"/>
    </w:p>
    <w:p w14:paraId="5CE07B34" w14:textId="63A52FBC" w:rsidR="00CA61B1" w:rsidRPr="00CA61B1" w:rsidRDefault="00CA61B1" w:rsidP="00CA61B1">
      <w:pPr>
        <w:numPr>
          <w:ilvl w:val="0"/>
          <w:numId w:val="25"/>
        </w:numPr>
      </w:pPr>
      <w:r w:rsidRPr="00CA61B1">
        <w:t xml:space="preserve">Position, resource status, </w:t>
      </w:r>
      <w:del w:id="75" w:author="Nokia" w:date="2021-10-20T22:38:00Z">
        <w:r w:rsidRPr="00CA61B1" w:rsidDel="000A7EE4">
          <w:delText xml:space="preserve">FFS </w:delText>
        </w:r>
      </w:del>
      <w:r w:rsidRPr="00CA61B1">
        <w:t xml:space="preserve">QoS parameters of historical HO-ed UE (e.g., </w:t>
      </w:r>
      <w:del w:id="76" w:author="Nokia" w:date="2021-10-21T08:33:00Z">
        <w:r w:rsidRPr="00CA61B1" w:rsidDel="006A003F">
          <w:delText xml:space="preserve">loss rate, </w:delText>
        </w:r>
      </w:del>
      <w:r w:rsidRPr="00CA61B1">
        <w:t>delay, etc.)</w:t>
      </w:r>
    </w:p>
    <w:p w14:paraId="2AE360D8" w14:textId="77777777" w:rsidR="00CA61B1" w:rsidRPr="00CA61B1" w:rsidRDefault="00CA61B1" w:rsidP="00CA61B1">
      <w:pPr>
        <w:numPr>
          <w:ilvl w:val="0"/>
          <w:numId w:val="25"/>
        </w:numPr>
      </w:pPr>
      <w:r w:rsidRPr="00CA61B1">
        <w:t>Resource status and utilization prediction/estimation</w:t>
      </w:r>
    </w:p>
    <w:p w14:paraId="700707F9" w14:textId="77777777" w:rsidR="00CA61B1" w:rsidRPr="00CA61B1" w:rsidRDefault="00CA61B1" w:rsidP="00CA61B1">
      <w:pPr>
        <w:numPr>
          <w:ilvl w:val="0"/>
          <w:numId w:val="25"/>
        </w:numPr>
      </w:pPr>
      <w:r w:rsidRPr="00CA61B1">
        <w:t xml:space="preserve">SON Reports of handovers that are successful, too-early, too-late, or handover to wrong (sub-optimal) cell </w:t>
      </w:r>
    </w:p>
    <w:p w14:paraId="58C9BC90" w14:textId="7B643B6E" w:rsidR="00CA61B1" w:rsidRDefault="00CA61B1" w:rsidP="00CA61B1">
      <w:pPr>
        <w:numPr>
          <w:ilvl w:val="0"/>
          <w:numId w:val="25"/>
        </w:numPr>
        <w:rPr>
          <w:ins w:id="77" w:author="Nokia" w:date="2021-10-20T23:10:00Z"/>
        </w:rPr>
      </w:pPr>
      <w:del w:id="78" w:author="Nokia" w:date="2021-10-20T22:39:00Z">
        <w:r w:rsidRPr="00CA61B1" w:rsidDel="00CB2923">
          <w:delText xml:space="preserve">FFS </w:delText>
        </w:r>
      </w:del>
      <w:r w:rsidRPr="00CA61B1">
        <w:t>Information about</w:t>
      </w:r>
      <w:ins w:id="79" w:author="Nokia" w:date="2021-10-22T08:16:00Z">
        <w:r w:rsidR="004927A5">
          <w:t xml:space="preserve"> </w:t>
        </w:r>
      </w:ins>
      <w:del w:id="80" w:author="Nokia" w:date="2021-10-22T08:16:00Z">
        <w:r w:rsidRPr="00CA61B1" w:rsidDel="004927A5">
          <w:delText xml:space="preserve"> </w:delText>
        </w:r>
      </w:del>
      <w:del w:id="81" w:author="Nokia" w:date="2021-10-20T22:39:00Z">
        <w:r w:rsidRPr="00CA61B1" w:rsidDel="00CB2923">
          <w:delText>the</w:delText>
        </w:r>
      </w:del>
      <w:ins w:id="82" w:author="Nokia" w:date="2021-10-22T08:16:00Z">
        <w:r w:rsidR="004927A5">
          <w:t>existing</w:t>
        </w:r>
      </w:ins>
      <w:r w:rsidRPr="00CA61B1">
        <w:t xml:space="preserve"> performance</w:t>
      </w:r>
      <w:ins w:id="83" w:author="Nokia" w:date="2021-10-20T22:39:00Z">
        <w:r w:rsidR="00CB2923">
          <w:t xml:space="preserve"> measurements</w:t>
        </w:r>
      </w:ins>
      <w:r w:rsidRPr="00CA61B1">
        <w:t xml:space="preserve"> of handed over UEs</w:t>
      </w:r>
      <w:del w:id="84" w:author="Nokia" w:date="2021-10-22T08:03:00Z">
        <w:r w:rsidR="009A7DDE" w:rsidDel="00827B03">
          <w:delText xml:space="preserve"> </w:delText>
        </w:r>
      </w:del>
      <w:ins w:id="85" w:author="Nokia" w:date="2021-10-22T08:16:00Z">
        <w:r w:rsidR="004927A5">
          <w:t>(e.g., throughput)</w:t>
        </w:r>
      </w:ins>
    </w:p>
    <w:p w14:paraId="4B897A62" w14:textId="362396AE" w:rsidR="009A4CAA" w:rsidRDefault="009A4CAA" w:rsidP="00CA61B1">
      <w:pPr>
        <w:numPr>
          <w:ilvl w:val="0"/>
          <w:numId w:val="25"/>
        </w:numPr>
        <w:rPr>
          <w:ins w:id="86" w:author="Nokia" w:date="2021-10-20T23:30:00Z"/>
        </w:rPr>
      </w:pPr>
      <w:ins w:id="87" w:author="Nokia" w:date="2021-10-20T23:10:00Z">
        <w:r>
          <w:t xml:space="preserve">Estimated Network Performance </w:t>
        </w:r>
      </w:ins>
      <w:ins w:id="88" w:author="Nokia" w:date="2021-10-21T08:33:00Z">
        <w:r w:rsidR="00F27583">
          <w:t xml:space="preserve">(if the neighbour RAN node is a </w:t>
        </w:r>
      </w:ins>
      <w:ins w:id="89" w:author="Nokia" w:date="2021-10-20T23:10:00Z">
        <w:r>
          <w:t xml:space="preserve">Target </w:t>
        </w:r>
        <w:proofErr w:type="spellStart"/>
        <w:r>
          <w:t>gNB</w:t>
        </w:r>
      </w:ins>
      <w:proofErr w:type="spellEnd"/>
      <w:ins w:id="90" w:author="Nokia" w:date="2021-10-21T08:33:00Z">
        <w:r w:rsidR="00F27583">
          <w:t>)</w:t>
        </w:r>
      </w:ins>
    </w:p>
    <w:p w14:paraId="0833696C" w14:textId="6F7A55A0" w:rsidR="00136F44" w:rsidRPr="00CA61B1" w:rsidRDefault="00136F44" w:rsidP="00CA61B1">
      <w:pPr>
        <w:numPr>
          <w:ilvl w:val="0"/>
          <w:numId w:val="25"/>
        </w:numPr>
      </w:pPr>
      <w:ins w:id="91" w:author="Nokia" w:date="2021-10-20T23:30:00Z">
        <w:r>
          <w:t xml:space="preserve">Cost </w:t>
        </w:r>
      </w:ins>
      <w:ins w:id="92" w:author="Nokia" w:date="2021-10-20T23:31:00Z">
        <w:r>
          <w:t xml:space="preserve">of CHO Handover preparation </w:t>
        </w:r>
      </w:ins>
      <w:ins w:id="93" w:author="Nokia" w:date="2021-10-20T23:32:00Z">
        <w:r>
          <w:t xml:space="preserve">e.g., </w:t>
        </w:r>
      </w:ins>
      <w:ins w:id="94" w:author="Nokia" w:date="2021-10-20T23:31:00Z">
        <w:r>
          <w:t xml:space="preserve">reflecting the impact </w:t>
        </w:r>
      </w:ins>
      <w:ins w:id="95" w:author="Nokia" w:date="2021-10-20T23:32:00Z">
        <w:r>
          <w:t xml:space="preserve">in terms of preparation time </w:t>
        </w:r>
      </w:ins>
    </w:p>
    <w:p w14:paraId="4E53C9BC" w14:textId="77777777" w:rsidR="00CA61B1" w:rsidRPr="00CA61B1" w:rsidRDefault="00CA61B1" w:rsidP="00CA61B1"/>
    <w:p w14:paraId="7F6F20F0" w14:textId="77777777" w:rsidR="00CA61B1" w:rsidRPr="00CA61B1" w:rsidRDefault="00CA61B1" w:rsidP="00CA61B1">
      <w:pPr>
        <w:rPr>
          <w:b/>
        </w:rPr>
      </w:pPr>
      <w:r w:rsidRPr="00CA61B1">
        <w:rPr>
          <w:b/>
        </w:rPr>
        <w:t xml:space="preserve">Input Information from the local node: </w:t>
      </w:r>
    </w:p>
    <w:p w14:paraId="654F89C0" w14:textId="77777777" w:rsidR="00CA61B1" w:rsidRPr="00CA61B1" w:rsidRDefault="00CA61B1" w:rsidP="00CA61B1">
      <w:pPr>
        <w:numPr>
          <w:ilvl w:val="0"/>
          <w:numId w:val="25"/>
        </w:numPr>
      </w:pPr>
      <w:r w:rsidRPr="00CA61B1">
        <w:t>UE trajectory prediction output (will be used by the RAN node internally)</w:t>
      </w:r>
    </w:p>
    <w:p w14:paraId="3764809D" w14:textId="77777777" w:rsidR="00CA61B1" w:rsidRPr="00CA61B1" w:rsidRDefault="00CA61B1" w:rsidP="00CA61B1">
      <w:pPr>
        <w:numPr>
          <w:ilvl w:val="0"/>
          <w:numId w:val="25"/>
        </w:numPr>
      </w:pPr>
      <w:r w:rsidRPr="00CA61B1">
        <w:t xml:space="preserve">Local load prediction </w:t>
      </w:r>
    </w:p>
    <w:p w14:paraId="25A6D629" w14:textId="77777777" w:rsidR="00CA61B1" w:rsidRPr="00CA61B1" w:rsidRDefault="00CA61B1" w:rsidP="00CA61B1"/>
    <w:p w14:paraId="0C72B58B" w14:textId="2F8DA03A" w:rsidR="00CA61B1" w:rsidRDefault="00CA61B1" w:rsidP="00CA61B1">
      <w:pPr>
        <w:rPr>
          <w:ins w:id="96" w:author="Nokia" w:date="2021-10-20T22:42:00Z"/>
        </w:rPr>
      </w:pPr>
      <w:r w:rsidRPr="00CA61B1">
        <w:t xml:space="preserve">If existing UE measurements are needed by a </w:t>
      </w:r>
      <w:proofErr w:type="spellStart"/>
      <w:r w:rsidRPr="00CA61B1">
        <w:t>gNB</w:t>
      </w:r>
      <w:proofErr w:type="spellEnd"/>
      <w:r w:rsidRPr="00CA61B1">
        <w:t xml:space="preserve"> for AI/ML-based network energy saving, RAN3 shall reuse the existing framework (including MDT and RRM measurements). FFS on whether new UE measurements are needed.</w:t>
      </w:r>
    </w:p>
    <w:p w14:paraId="67489E52" w14:textId="6DC12047" w:rsidR="0091071A" w:rsidRPr="00CA61B1" w:rsidRDefault="0091071A" w:rsidP="00CA61B1">
      <w:ins w:id="97" w:author="Nokia" w:date="2021-10-20T22:42:00Z">
        <w:r>
          <w:t xml:space="preserve">MDT framework can be extended to enable more focused measurement collection </w:t>
        </w:r>
      </w:ins>
      <w:ins w:id="98" w:author="Nokia" w:date="2021-10-20T22:43:00Z">
        <w:r>
          <w:t xml:space="preserve">allowing measurement collection granularity smaller than </w:t>
        </w:r>
      </w:ins>
      <w:ins w:id="99" w:author="Nokia" w:date="2021-10-20T22:55:00Z">
        <w:r w:rsidR="00927977">
          <w:t xml:space="preserve">that of </w:t>
        </w:r>
      </w:ins>
      <w:ins w:id="100" w:author="Nokia" w:date="2021-10-20T22:43:00Z">
        <w:r>
          <w:t>a cell.</w:t>
        </w:r>
      </w:ins>
      <w:ins w:id="101" w:author="Nokia" w:date="2021-10-20T22:55:00Z">
        <w:r w:rsidR="00927977">
          <w:t xml:space="preserve"> </w:t>
        </w:r>
      </w:ins>
      <w:ins w:id="102" w:author="Nokia" w:date="2021-10-20T22:42:00Z">
        <w:r>
          <w:t xml:space="preserve"> </w:t>
        </w:r>
      </w:ins>
    </w:p>
    <w:p w14:paraId="27AB5663" w14:textId="77777777" w:rsidR="00CA61B1" w:rsidRPr="00CA61B1" w:rsidRDefault="00CA61B1" w:rsidP="00CA61B1"/>
    <w:p w14:paraId="5DAEA779" w14:textId="77777777" w:rsidR="001143B2" w:rsidRDefault="001143B2" w:rsidP="001143B2">
      <w:pPr>
        <w:pStyle w:val="Heading4"/>
        <w:numPr>
          <w:ilvl w:val="5"/>
          <w:numId w:val="0"/>
        </w:numPr>
        <w:rPr>
          <w:lang w:val="en-US" w:eastAsia="zh-CN"/>
        </w:rPr>
      </w:pPr>
      <w:r>
        <w:rPr>
          <w:rFonts w:hint="eastAsia"/>
          <w:lang w:val="en-US" w:eastAsia="zh-CN"/>
        </w:rPr>
        <w:t>5.3.2.4 Output data</w:t>
      </w:r>
    </w:p>
    <w:p w14:paraId="5A33B7CE" w14:textId="77777777" w:rsidR="00CA61B1" w:rsidRPr="00CA61B1" w:rsidRDefault="00CA61B1" w:rsidP="00CA61B1">
      <w:pPr>
        <w:numPr>
          <w:ilvl w:val="0"/>
          <w:numId w:val="25"/>
        </w:numPr>
      </w:pPr>
      <w:r w:rsidRPr="00CA61B1">
        <w:t>FFS UE trajectory prediction (Latitude, longitude, altitude of UE over a future period of time)</w:t>
      </w:r>
    </w:p>
    <w:p w14:paraId="0D1F44C3" w14:textId="77777777" w:rsidR="00CA61B1" w:rsidRPr="00CA61B1" w:rsidRDefault="00CA61B1" w:rsidP="00CA61B1">
      <w:pPr>
        <w:numPr>
          <w:ilvl w:val="0"/>
          <w:numId w:val="25"/>
        </w:numPr>
      </w:pPr>
      <w:r w:rsidRPr="00CA61B1">
        <w:t>Estimated arrival probability in CHO and relevant confidence interval</w:t>
      </w:r>
    </w:p>
    <w:p w14:paraId="039DA80A" w14:textId="77777777" w:rsidR="00CA61B1" w:rsidRPr="00CA61B1" w:rsidRDefault="00CA61B1" w:rsidP="00CA61B1">
      <w:r w:rsidRPr="00CA61B1">
        <w:t>Predicted handover target node, candidate cells in CHO, may together with the confidence of the predication</w:t>
      </w:r>
    </w:p>
    <w:p w14:paraId="2744BB8B" w14:textId="77777777" w:rsidR="008A437E" w:rsidRPr="008A437E" w:rsidRDefault="008A437E" w:rsidP="008A437E"/>
    <w:sectPr w:rsidR="008A437E" w:rsidRPr="008A43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9BC19" w14:textId="77777777" w:rsidR="00A376F5" w:rsidRDefault="00A376F5">
      <w:r>
        <w:separator/>
      </w:r>
    </w:p>
  </w:endnote>
  <w:endnote w:type="continuationSeparator" w:id="0">
    <w:p w14:paraId="36AB8B2B" w14:textId="77777777" w:rsidR="00A376F5" w:rsidRDefault="00A376F5">
      <w:r>
        <w:continuationSeparator/>
      </w:r>
    </w:p>
  </w:endnote>
  <w:endnote w:type="continuationNotice" w:id="1">
    <w:p w14:paraId="1250480C" w14:textId="77777777" w:rsidR="00A376F5" w:rsidRDefault="00A37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4DBC4" w14:textId="77777777" w:rsidR="00A376F5" w:rsidRDefault="00A376F5">
      <w:r>
        <w:separator/>
      </w:r>
    </w:p>
  </w:footnote>
  <w:footnote w:type="continuationSeparator" w:id="0">
    <w:p w14:paraId="74BE1340" w14:textId="77777777" w:rsidR="00A376F5" w:rsidRDefault="00A376F5">
      <w:r>
        <w:continuationSeparator/>
      </w:r>
    </w:p>
  </w:footnote>
  <w:footnote w:type="continuationNotice" w:id="1">
    <w:p w14:paraId="7523CF5A" w14:textId="77777777" w:rsidR="00A376F5" w:rsidRDefault="00A37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B2E0A"/>
    <w:multiLevelType w:val="hybridMultilevel"/>
    <w:tmpl w:val="E788E7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223D9"/>
    <w:multiLevelType w:val="hybridMultilevel"/>
    <w:tmpl w:val="EB00F5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5"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6"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7"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7"/>
  </w:num>
  <w:num w:numId="6">
    <w:abstractNumId w:val="16"/>
  </w:num>
  <w:num w:numId="7">
    <w:abstractNumId w:val="5"/>
  </w:num>
  <w:num w:numId="8">
    <w:abstractNumId w:val="19"/>
  </w:num>
  <w:num w:numId="9">
    <w:abstractNumId w:val="18"/>
  </w:num>
  <w:num w:numId="10">
    <w:abstractNumId w:val="13"/>
  </w:num>
  <w:num w:numId="11">
    <w:abstractNumId w:val="4"/>
  </w:num>
  <w:num w:numId="12">
    <w:abstractNumId w:val="7"/>
  </w:num>
  <w:num w:numId="13">
    <w:abstractNumId w:val="9"/>
  </w:num>
  <w:num w:numId="14">
    <w:abstractNumId w:val="2"/>
  </w:num>
  <w:num w:numId="15">
    <w:abstractNumId w:val="12"/>
  </w:num>
  <w:num w:numId="16">
    <w:abstractNumId w:val="11"/>
  </w:num>
  <w:num w:numId="17">
    <w:abstractNumId w:val="20"/>
  </w:num>
  <w:num w:numId="18">
    <w:abstractNumId w:val="3"/>
  </w:num>
  <w:num w:numId="19">
    <w:abstractNumId w:val="15"/>
  </w:num>
  <w:num w:numId="20">
    <w:abstractNumId w:val="19"/>
  </w:num>
  <w:num w:numId="21">
    <w:abstractNumId w:val="4"/>
  </w:num>
  <w:num w:numId="22">
    <w:abstractNumId w:val="19"/>
  </w:num>
  <w:num w:numId="23">
    <w:abstractNumId w:val="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C88"/>
    <w:rsid w:val="000101E1"/>
    <w:rsid w:val="00021C37"/>
    <w:rsid w:val="00023228"/>
    <w:rsid w:val="00030DC1"/>
    <w:rsid w:val="00031A75"/>
    <w:rsid w:val="00033397"/>
    <w:rsid w:val="000342C7"/>
    <w:rsid w:val="00035382"/>
    <w:rsid w:val="00040095"/>
    <w:rsid w:val="000413C3"/>
    <w:rsid w:val="000452BE"/>
    <w:rsid w:val="00045C0A"/>
    <w:rsid w:val="00051625"/>
    <w:rsid w:val="00051B81"/>
    <w:rsid w:val="00051F45"/>
    <w:rsid w:val="00052125"/>
    <w:rsid w:val="00052AE8"/>
    <w:rsid w:val="00052FCE"/>
    <w:rsid w:val="0005563E"/>
    <w:rsid w:val="00057546"/>
    <w:rsid w:val="000621C5"/>
    <w:rsid w:val="00067194"/>
    <w:rsid w:val="00067A97"/>
    <w:rsid w:val="00075996"/>
    <w:rsid w:val="00077C13"/>
    <w:rsid w:val="00080512"/>
    <w:rsid w:val="0008149D"/>
    <w:rsid w:val="00083F0D"/>
    <w:rsid w:val="0008653A"/>
    <w:rsid w:val="000869A6"/>
    <w:rsid w:val="00090106"/>
    <w:rsid w:val="00093017"/>
    <w:rsid w:val="0009328A"/>
    <w:rsid w:val="00095AA8"/>
    <w:rsid w:val="00095EB5"/>
    <w:rsid w:val="000A1A40"/>
    <w:rsid w:val="000A2A27"/>
    <w:rsid w:val="000A2DD9"/>
    <w:rsid w:val="000A39FE"/>
    <w:rsid w:val="000A4693"/>
    <w:rsid w:val="000A540A"/>
    <w:rsid w:val="000A61C3"/>
    <w:rsid w:val="000A7EE4"/>
    <w:rsid w:val="000B112A"/>
    <w:rsid w:val="000B2833"/>
    <w:rsid w:val="000B5800"/>
    <w:rsid w:val="000B7BCF"/>
    <w:rsid w:val="000C2559"/>
    <w:rsid w:val="000C556D"/>
    <w:rsid w:val="000C6507"/>
    <w:rsid w:val="000C73DA"/>
    <w:rsid w:val="000D002D"/>
    <w:rsid w:val="000D1DB2"/>
    <w:rsid w:val="000D376D"/>
    <w:rsid w:val="000D58AB"/>
    <w:rsid w:val="000D61E5"/>
    <w:rsid w:val="000D676E"/>
    <w:rsid w:val="000D7D37"/>
    <w:rsid w:val="000E170E"/>
    <w:rsid w:val="000E1BA9"/>
    <w:rsid w:val="000E49DD"/>
    <w:rsid w:val="000F4E66"/>
    <w:rsid w:val="000F6B60"/>
    <w:rsid w:val="00100CE8"/>
    <w:rsid w:val="00101FE1"/>
    <w:rsid w:val="00103EF1"/>
    <w:rsid w:val="00106C66"/>
    <w:rsid w:val="001070C9"/>
    <w:rsid w:val="001075B7"/>
    <w:rsid w:val="0010767A"/>
    <w:rsid w:val="001143B2"/>
    <w:rsid w:val="00114690"/>
    <w:rsid w:val="001162E6"/>
    <w:rsid w:val="00116CAD"/>
    <w:rsid w:val="00120345"/>
    <w:rsid w:val="001207A0"/>
    <w:rsid w:val="00122B98"/>
    <w:rsid w:val="001263D1"/>
    <w:rsid w:val="00133494"/>
    <w:rsid w:val="00136F44"/>
    <w:rsid w:val="001370F2"/>
    <w:rsid w:val="001549DD"/>
    <w:rsid w:val="00162862"/>
    <w:rsid w:val="00162EAA"/>
    <w:rsid w:val="0016318B"/>
    <w:rsid w:val="001641CE"/>
    <w:rsid w:val="001642B5"/>
    <w:rsid w:val="00164840"/>
    <w:rsid w:val="00171490"/>
    <w:rsid w:val="00174B00"/>
    <w:rsid w:val="00180979"/>
    <w:rsid w:val="001933C8"/>
    <w:rsid w:val="00194CD0"/>
    <w:rsid w:val="00195765"/>
    <w:rsid w:val="00196AA5"/>
    <w:rsid w:val="001A07EB"/>
    <w:rsid w:val="001A5B9F"/>
    <w:rsid w:val="001B08B3"/>
    <w:rsid w:val="001B0D64"/>
    <w:rsid w:val="001B27D8"/>
    <w:rsid w:val="001B2ABB"/>
    <w:rsid w:val="001B2FE7"/>
    <w:rsid w:val="001B386B"/>
    <w:rsid w:val="001C097F"/>
    <w:rsid w:val="001C3A42"/>
    <w:rsid w:val="001C4281"/>
    <w:rsid w:val="001C5884"/>
    <w:rsid w:val="001D0D3F"/>
    <w:rsid w:val="001D440D"/>
    <w:rsid w:val="001D5B1D"/>
    <w:rsid w:val="001D756F"/>
    <w:rsid w:val="001D7C3E"/>
    <w:rsid w:val="001E2BBB"/>
    <w:rsid w:val="001E4357"/>
    <w:rsid w:val="001E5A12"/>
    <w:rsid w:val="001E66A9"/>
    <w:rsid w:val="001F0073"/>
    <w:rsid w:val="001F0BB6"/>
    <w:rsid w:val="001F168B"/>
    <w:rsid w:val="001F70B7"/>
    <w:rsid w:val="001F7748"/>
    <w:rsid w:val="00202BF5"/>
    <w:rsid w:val="002142CE"/>
    <w:rsid w:val="002145DF"/>
    <w:rsid w:val="00214665"/>
    <w:rsid w:val="0022309E"/>
    <w:rsid w:val="00224A79"/>
    <w:rsid w:val="00225E11"/>
    <w:rsid w:val="0022606D"/>
    <w:rsid w:val="002277C2"/>
    <w:rsid w:val="0023019B"/>
    <w:rsid w:val="002305DD"/>
    <w:rsid w:val="00231C09"/>
    <w:rsid w:val="00234054"/>
    <w:rsid w:val="00236BE7"/>
    <w:rsid w:val="00236C40"/>
    <w:rsid w:val="0023794F"/>
    <w:rsid w:val="00241A9E"/>
    <w:rsid w:val="0024372E"/>
    <w:rsid w:val="00243BC7"/>
    <w:rsid w:val="00243CD2"/>
    <w:rsid w:val="00243EEC"/>
    <w:rsid w:val="00247BD4"/>
    <w:rsid w:val="00252FE9"/>
    <w:rsid w:val="002533CC"/>
    <w:rsid w:val="002623FC"/>
    <w:rsid w:val="0026254E"/>
    <w:rsid w:val="00265DFE"/>
    <w:rsid w:val="002747EC"/>
    <w:rsid w:val="00274ABC"/>
    <w:rsid w:val="0027731F"/>
    <w:rsid w:val="002855BF"/>
    <w:rsid w:val="00286FFC"/>
    <w:rsid w:val="0029625C"/>
    <w:rsid w:val="002A036B"/>
    <w:rsid w:val="002A62D1"/>
    <w:rsid w:val="002B4696"/>
    <w:rsid w:val="002B5A84"/>
    <w:rsid w:val="002C0723"/>
    <w:rsid w:val="002D1F9E"/>
    <w:rsid w:val="002D3674"/>
    <w:rsid w:val="002E1692"/>
    <w:rsid w:val="002E4219"/>
    <w:rsid w:val="002F0791"/>
    <w:rsid w:val="002F0D22"/>
    <w:rsid w:val="002F2DE8"/>
    <w:rsid w:val="002F4038"/>
    <w:rsid w:val="00302685"/>
    <w:rsid w:val="00303515"/>
    <w:rsid w:val="00306D0F"/>
    <w:rsid w:val="00310681"/>
    <w:rsid w:val="003172DC"/>
    <w:rsid w:val="00321419"/>
    <w:rsid w:val="0032433D"/>
    <w:rsid w:val="00326069"/>
    <w:rsid w:val="00336879"/>
    <w:rsid w:val="003435E7"/>
    <w:rsid w:val="00343C67"/>
    <w:rsid w:val="00343C73"/>
    <w:rsid w:val="003454FC"/>
    <w:rsid w:val="00346A38"/>
    <w:rsid w:val="0034716E"/>
    <w:rsid w:val="003515EB"/>
    <w:rsid w:val="0035462D"/>
    <w:rsid w:val="003604A7"/>
    <w:rsid w:val="00363177"/>
    <w:rsid w:val="00365FF6"/>
    <w:rsid w:val="00371FE2"/>
    <w:rsid w:val="00380826"/>
    <w:rsid w:val="00381033"/>
    <w:rsid w:val="00381B59"/>
    <w:rsid w:val="00383342"/>
    <w:rsid w:val="00384CA5"/>
    <w:rsid w:val="00387DE4"/>
    <w:rsid w:val="003938CE"/>
    <w:rsid w:val="00395AB4"/>
    <w:rsid w:val="003967B8"/>
    <w:rsid w:val="003A0D5E"/>
    <w:rsid w:val="003A0EEF"/>
    <w:rsid w:val="003A74E5"/>
    <w:rsid w:val="003B0163"/>
    <w:rsid w:val="003B3FB3"/>
    <w:rsid w:val="003B569C"/>
    <w:rsid w:val="003C1409"/>
    <w:rsid w:val="003C4C48"/>
    <w:rsid w:val="003C4E37"/>
    <w:rsid w:val="003C528F"/>
    <w:rsid w:val="003D336B"/>
    <w:rsid w:val="003D66FD"/>
    <w:rsid w:val="003E16BE"/>
    <w:rsid w:val="003E1A5E"/>
    <w:rsid w:val="003E7223"/>
    <w:rsid w:val="003F050D"/>
    <w:rsid w:val="003F1ACC"/>
    <w:rsid w:val="003F32C2"/>
    <w:rsid w:val="003F396C"/>
    <w:rsid w:val="003F7146"/>
    <w:rsid w:val="00401855"/>
    <w:rsid w:val="004121D2"/>
    <w:rsid w:val="00412F80"/>
    <w:rsid w:val="00424F3E"/>
    <w:rsid w:val="004307CD"/>
    <w:rsid w:val="004330B3"/>
    <w:rsid w:val="00435EBF"/>
    <w:rsid w:val="004420AE"/>
    <w:rsid w:val="00446B31"/>
    <w:rsid w:val="00446C91"/>
    <w:rsid w:val="00451CAC"/>
    <w:rsid w:val="004578F8"/>
    <w:rsid w:val="00460564"/>
    <w:rsid w:val="00464695"/>
    <w:rsid w:val="004649A9"/>
    <w:rsid w:val="00465C99"/>
    <w:rsid w:val="004724B7"/>
    <w:rsid w:val="00472A01"/>
    <w:rsid w:val="00481747"/>
    <w:rsid w:val="004831A2"/>
    <w:rsid w:val="00491B76"/>
    <w:rsid w:val="00491FFA"/>
    <w:rsid w:val="0049214A"/>
    <w:rsid w:val="004927A5"/>
    <w:rsid w:val="0049736D"/>
    <w:rsid w:val="004B0B03"/>
    <w:rsid w:val="004B279A"/>
    <w:rsid w:val="004B3A7B"/>
    <w:rsid w:val="004B4FAB"/>
    <w:rsid w:val="004C09BE"/>
    <w:rsid w:val="004C4EC0"/>
    <w:rsid w:val="004C5EAA"/>
    <w:rsid w:val="004D03FA"/>
    <w:rsid w:val="004D3578"/>
    <w:rsid w:val="004D380D"/>
    <w:rsid w:val="004D3F58"/>
    <w:rsid w:val="004D440C"/>
    <w:rsid w:val="004D5E47"/>
    <w:rsid w:val="004D6384"/>
    <w:rsid w:val="004D6547"/>
    <w:rsid w:val="004D6F37"/>
    <w:rsid w:val="004E213A"/>
    <w:rsid w:val="004E21FC"/>
    <w:rsid w:val="004F2818"/>
    <w:rsid w:val="004F6723"/>
    <w:rsid w:val="004F7534"/>
    <w:rsid w:val="00503171"/>
    <w:rsid w:val="00512AAA"/>
    <w:rsid w:val="00514EA4"/>
    <w:rsid w:val="005153FE"/>
    <w:rsid w:val="00515BDA"/>
    <w:rsid w:val="00516350"/>
    <w:rsid w:val="0052372B"/>
    <w:rsid w:val="005240A4"/>
    <w:rsid w:val="00526CB9"/>
    <w:rsid w:val="00527293"/>
    <w:rsid w:val="005325C3"/>
    <w:rsid w:val="00532C98"/>
    <w:rsid w:val="00532D31"/>
    <w:rsid w:val="005336DF"/>
    <w:rsid w:val="00534318"/>
    <w:rsid w:val="00534DA0"/>
    <w:rsid w:val="00534FEC"/>
    <w:rsid w:val="005353DF"/>
    <w:rsid w:val="00540B31"/>
    <w:rsid w:val="00543E6C"/>
    <w:rsid w:val="00544635"/>
    <w:rsid w:val="00545895"/>
    <w:rsid w:val="00552BC8"/>
    <w:rsid w:val="00552E03"/>
    <w:rsid w:val="005554A7"/>
    <w:rsid w:val="00555ADB"/>
    <w:rsid w:val="00556CAC"/>
    <w:rsid w:val="00557639"/>
    <w:rsid w:val="00563A89"/>
    <w:rsid w:val="00565087"/>
    <w:rsid w:val="0056573F"/>
    <w:rsid w:val="00565BE9"/>
    <w:rsid w:val="00566793"/>
    <w:rsid w:val="00567145"/>
    <w:rsid w:val="00571CE2"/>
    <w:rsid w:val="00574DEE"/>
    <w:rsid w:val="005823E2"/>
    <w:rsid w:val="0058680D"/>
    <w:rsid w:val="00587EFF"/>
    <w:rsid w:val="005954D3"/>
    <w:rsid w:val="005A0185"/>
    <w:rsid w:val="005A4971"/>
    <w:rsid w:val="005A53D4"/>
    <w:rsid w:val="005A6646"/>
    <w:rsid w:val="005B1232"/>
    <w:rsid w:val="005B1546"/>
    <w:rsid w:val="005B2585"/>
    <w:rsid w:val="005B2EEF"/>
    <w:rsid w:val="005B403D"/>
    <w:rsid w:val="005D28A0"/>
    <w:rsid w:val="005D3D80"/>
    <w:rsid w:val="005D4274"/>
    <w:rsid w:val="005D6079"/>
    <w:rsid w:val="005D7259"/>
    <w:rsid w:val="005E5833"/>
    <w:rsid w:val="005E5E95"/>
    <w:rsid w:val="005E71E7"/>
    <w:rsid w:val="005F2A6D"/>
    <w:rsid w:val="005F70EA"/>
    <w:rsid w:val="0060309B"/>
    <w:rsid w:val="006039F9"/>
    <w:rsid w:val="006046B7"/>
    <w:rsid w:val="00605E3E"/>
    <w:rsid w:val="006066B2"/>
    <w:rsid w:val="00606DA9"/>
    <w:rsid w:val="00610E08"/>
    <w:rsid w:val="00611566"/>
    <w:rsid w:val="006139A4"/>
    <w:rsid w:val="00615F1C"/>
    <w:rsid w:val="00624D55"/>
    <w:rsid w:val="006276D7"/>
    <w:rsid w:val="006278FF"/>
    <w:rsid w:val="006304CB"/>
    <w:rsid w:val="006373F2"/>
    <w:rsid w:val="00640148"/>
    <w:rsid w:val="00640BDF"/>
    <w:rsid w:val="006469B2"/>
    <w:rsid w:val="00650CB6"/>
    <w:rsid w:val="006558AA"/>
    <w:rsid w:val="00655EDC"/>
    <w:rsid w:val="00656E1E"/>
    <w:rsid w:val="006604E4"/>
    <w:rsid w:val="006610A4"/>
    <w:rsid w:val="00665F3C"/>
    <w:rsid w:val="00672C85"/>
    <w:rsid w:val="00672F2C"/>
    <w:rsid w:val="0068722E"/>
    <w:rsid w:val="00690A34"/>
    <w:rsid w:val="0069242F"/>
    <w:rsid w:val="00697483"/>
    <w:rsid w:val="006A003F"/>
    <w:rsid w:val="006A1E3E"/>
    <w:rsid w:val="006A7AF2"/>
    <w:rsid w:val="006B3850"/>
    <w:rsid w:val="006B4520"/>
    <w:rsid w:val="006B5B9B"/>
    <w:rsid w:val="006C05A9"/>
    <w:rsid w:val="006C2137"/>
    <w:rsid w:val="006C54B5"/>
    <w:rsid w:val="006D1E24"/>
    <w:rsid w:val="006D2D3E"/>
    <w:rsid w:val="006D70A2"/>
    <w:rsid w:val="006D71E4"/>
    <w:rsid w:val="006E0F66"/>
    <w:rsid w:val="006E14DD"/>
    <w:rsid w:val="006E35F7"/>
    <w:rsid w:val="006E6D43"/>
    <w:rsid w:val="006F0D15"/>
    <w:rsid w:val="006F17B3"/>
    <w:rsid w:val="006F4706"/>
    <w:rsid w:val="006F61A7"/>
    <w:rsid w:val="007041F1"/>
    <w:rsid w:val="007101BD"/>
    <w:rsid w:val="00714DD8"/>
    <w:rsid w:val="0071795B"/>
    <w:rsid w:val="00723BE3"/>
    <w:rsid w:val="00725BB0"/>
    <w:rsid w:val="0073003F"/>
    <w:rsid w:val="00730548"/>
    <w:rsid w:val="00734617"/>
    <w:rsid w:val="00734A5B"/>
    <w:rsid w:val="00740430"/>
    <w:rsid w:val="00741EC5"/>
    <w:rsid w:val="00742043"/>
    <w:rsid w:val="00742462"/>
    <w:rsid w:val="00743525"/>
    <w:rsid w:val="00744E76"/>
    <w:rsid w:val="00745A85"/>
    <w:rsid w:val="007467D4"/>
    <w:rsid w:val="00747699"/>
    <w:rsid w:val="007476DB"/>
    <w:rsid w:val="00747C6E"/>
    <w:rsid w:val="00747CA1"/>
    <w:rsid w:val="00751181"/>
    <w:rsid w:val="00755EE9"/>
    <w:rsid w:val="00756974"/>
    <w:rsid w:val="00757211"/>
    <w:rsid w:val="00757D40"/>
    <w:rsid w:val="00763018"/>
    <w:rsid w:val="00763712"/>
    <w:rsid w:val="007647A4"/>
    <w:rsid w:val="00764F16"/>
    <w:rsid w:val="00765202"/>
    <w:rsid w:val="00765778"/>
    <w:rsid w:val="007668DD"/>
    <w:rsid w:val="00767410"/>
    <w:rsid w:val="00770498"/>
    <w:rsid w:val="007731F4"/>
    <w:rsid w:val="007732AE"/>
    <w:rsid w:val="00774644"/>
    <w:rsid w:val="00774846"/>
    <w:rsid w:val="0077541C"/>
    <w:rsid w:val="00776D4A"/>
    <w:rsid w:val="00781F0F"/>
    <w:rsid w:val="00783300"/>
    <w:rsid w:val="007864D1"/>
    <w:rsid w:val="0078727C"/>
    <w:rsid w:val="00792C51"/>
    <w:rsid w:val="00797D4B"/>
    <w:rsid w:val="007A008C"/>
    <w:rsid w:val="007A2036"/>
    <w:rsid w:val="007A366A"/>
    <w:rsid w:val="007A6E76"/>
    <w:rsid w:val="007B0640"/>
    <w:rsid w:val="007B0A6F"/>
    <w:rsid w:val="007B3B91"/>
    <w:rsid w:val="007B5622"/>
    <w:rsid w:val="007C085F"/>
    <w:rsid w:val="007C095F"/>
    <w:rsid w:val="007C351A"/>
    <w:rsid w:val="007C3844"/>
    <w:rsid w:val="007D06A7"/>
    <w:rsid w:val="007D5902"/>
    <w:rsid w:val="007D7334"/>
    <w:rsid w:val="007D78E5"/>
    <w:rsid w:val="007E38B0"/>
    <w:rsid w:val="007E60B4"/>
    <w:rsid w:val="007F1653"/>
    <w:rsid w:val="007F24F3"/>
    <w:rsid w:val="007F3444"/>
    <w:rsid w:val="007F683D"/>
    <w:rsid w:val="008002F1"/>
    <w:rsid w:val="00802051"/>
    <w:rsid w:val="00802106"/>
    <w:rsid w:val="008028A4"/>
    <w:rsid w:val="008064A4"/>
    <w:rsid w:val="00806520"/>
    <w:rsid w:val="008102B7"/>
    <w:rsid w:val="008131B6"/>
    <w:rsid w:val="00813B40"/>
    <w:rsid w:val="008162E5"/>
    <w:rsid w:val="00817EDC"/>
    <w:rsid w:val="008205C3"/>
    <w:rsid w:val="008215EE"/>
    <w:rsid w:val="00821BBA"/>
    <w:rsid w:val="00823182"/>
    <w:rsid w:val="0082576C"/>
    <w:rsid w:val="00827B03"/>
    <w:rsid w:val="00831D15"/>
    <w:rsid w:val="00833E54"/>
    <w:rsid w:val="00836883"/>
    <w:rsid w:val="008372A8"/>
    <w:rsid w:val="00840916"/>
    <w:rsid w:val="00842173"/>
    <w:rsid w:val="00852695"/>
    <w:rsid w:val="00852949"/>
    <w:rsid w:val="008539B2"/>
    <w:rsid w:val="00853EDD"/>
    <w:rsid w:val="008604EE"/>
    <w:rsid w:val="00863155"/>
    <w:rsid w:val="00871704"/>
    <w:rsid w:val="008730E0"/>
    <w:rsid w:val="00873159"/>
    <w:rsid w:val="008768CA"/>
    <w:rsid w:val="008779D9"/>
    <w:rsid w:val="00880559"/>
    <w:rsid w:val="008812F6"/>
    <w:rsid w:val="0088798C"/>
    <w:rsid w:val="00887BB8"/>
    <w:rsid w:val="008931A3"/>
    <w:rsid w:val="00897267"/>
    <w:rsid w:val="008A01E3"/>
    <w:rsid w:val="008A0FB2"/>
    <w:rsid w:val="008A23FB"/>
    <w:rsid w:val="008A254B"/>
    <w:rsid w:val="008A437E"/>
    <w:rsid w:val="008A4B41"/>
    <w:rsid w:val="008A52CF"/>
    <w:rsid w:val="008A6C73"/>
    <w:rsid w:val="008B2C22"/>
    <w:rsid w:val="008B3789"/>
    <w:rsid w:val="008B56C2"/>
    <w:rsid w:val="008B5966"/>
    <w:rsid w:val="008B70D0"/>
    <w:rsid w:val="008B7E06"/>
    <w:rsid w:val="008C0411"/>
    <w:rsid w:val="008C49AD"/>
    <w:rsid w:val="008C77B4"/>
    <w:rsid w:val="008D3238"/>
    <w:rsid w:val="008E34A2"/>
    <w:rsid w:val="008F08D5"/>
    <w:rsid w:val="008F0A92"/>
    <w:rsid w:val="008F28C6"/>
    <w:rsid w:val="008F3822"/>
    <w:rsid w:val="008F4C09"/>
    <w:rsid w:val="008F5B2D"/>
    <w:rsid w:val="008F701B"/>
    <w:rsid w:val="00900502"/>
    <w:rsid w:val="00900CDE"/>
    <w:rsid w:val="0090271F"/>
    <w:rsid w:val="00903D8C"/>
    <w:rsid w:val="00904CE3"/>
    <w:rsid w:val="00905280"/>
    <w:rsid w:val="0091071A"/>
    <w:rsid w:val="00910B98"/>
    <w:rsid w:val="009119DD"/>
    <w:rsid w:val="00913336"/>
    <w:rsid w:val="00913537"/>
    <w:rsid w:val="009148BF"/>
    <w:rsid w:val="00916C59"/>
    <w:rsid w:val="009240AF"/>
    <w:rsid w:val="009278D3"/>
    <w:rsid w:val="00927977"/>
    <w:rsid w:val="00931819"/>
    <w:rsid w:val="00931BBC"/>
    <w:rsid w:val="0093297D"/>
    <w:rsid w:val="00934682"/>
    <w:rsid w:val="009357EA"/>
    <w:rsid w:val="00936ABD"/>
    <w:rsid w:val="00937308"/>
    <w:rsid w:val="00942EC2"/>
    <w:rsid w:val="00947751"/>
    <w:rsid w:val="00950CEF"/>
    <w:rsid w:val="00954BCB"/>
    <w:rsid w:val="009574E1"/>
    <w:rsid w:val="00961B32"/>
    <w:rsid w:val="0096709F"/>
    <w:rsid w:val="00967296"/>
    <w:rsid w:val="009712B3"/>
    <w:rsid w:val="00971683"/>
    <w:rsid w:val="00972FD7"/>
    <w:rsid w:val="0097428A"/>
    <w:rsid w:val="0097496A"/>
    <w:rsid w:val="00974B67"/>
    <w:rsid w:val="00974BB0"/>
    <w:rsid w:val="00981E09"/>
    <w:rsid w:val="00985109"/>
    <w:rsid w:val="0099254A"/>
    <w:rsid w:val="00993349"/>
    <w:rsid w:val="00993C60"/>
    <w:rsid w:val="00994A04"/>
    <w:rsid w:val="00994AFC"/>
    <w:rsid w:val="00994C9F"/>
    <w:rsid w:val="009A4CAA"/>
    <w:rsid w:val="009A6E4F"/>
    <w:rsid w:val="009A7DDE"/>
    <w:rsid w:val="009B258A"/>
    <w:rsid w:val="009B508D"/>
    <w:rsid w:val="009B737E"/>
    <w:rsid w:val="009C14D4"/>
    <w:rsid w:val="009C4D5C"/>
    <w:rsid w:val="009C729E"/>
    <w:rsid w:val="009D0095"/>
    <w:rsid w:val="009D07B5"/>
    <w:rsid w:val="009D0A28"/>
    <w:rsid w:val="009D16FB"/>
    <w:rsid w:val="009D194B"/>
    <w:rsid w:val="009D6654"/>
    <w:rsid w:val="009D6C8E"/>
    <w:rsid w:val="009D76EF"/>
    <w:rsid w:val="009D7CCA"/>
    <w:rsid w:val="009E012D"/>
    <w:rsid w:val="009E050E"/>
    <w:rsid w:val="009E101B"/>
    <w:rsid w:val="009E1670"/>
    <w:rsid w:val="009E3A14"/>
    <w:rsid w:val="009E4FAD"/>
    <w:rsid w:val="009E5B12"/>
    <w:rsid w:val="009F3B54"/>
    <w:rsid w:val="009F52B3"/>
    <w:rsid w:val="009F6D10"/>
    <w:rsid w:val="009F6DE8"/>
    <w:rsid w:val="009F6E56"/>
    <w:rsid w:val="009F7E6E"/>
    <w:rsid w:val="00A01D54"/>
    <w:rsid w:val="00A021B0"/>
    <w:rsid w:val="00A0440B"/>
    <w:rsid w:val="00A06E57"/>
    <w:rsid w:val="00A10F02"/>
    <w:rsid w:val="00A1186D"/>
    <w:rsid w:val="00A11B29"/>
    <w:rsid w:val="00A12EC0"/>
    <w:rsid w:val="00A16560"/>
    <w:rsid w:val="00A250A2"/>
    <w:rsid w:val="00A25EE0"/>
    <w:rsid w:val="00A262C9"/>
    <w:rsid w:val="00A313A4"/>
    <w:rsid w:val="00A31FFE"/>
    <w:rsid w:val="00A328F1"/>
    <w:rsid w:val="00A3359E"/>
    <w:rsid w:val="00A36E53"/>
    <w:rsid w:val="00A376F5"/>
    <w:rsid w:val="00A37B34"/>
    <w:rsid w:val="00A4234A"/>
    <w:rsid w:val="00A44ECB"/>
    <w:rsid w:val="00A44F48"/>
    <w:rsid w:val="00A473A4"/>
    <w:rsid w:val="00A53724"/>
    <w:rsid w:val="00A54319"/>
    <w:rsid w:val="00A62147"/>
    <w:rsid w:val="00A76F6C"/>
    <w:rsid w:val="00A80CAF"/>
    <w:rsid w:val="00A82346"/>
    <w:rsid w:val="00A8361A"/>
    <w:rsid w:val="00A83708"/>
    <w:rsid w:val="00A90301"/>
    <w:rsid w:val="00A90F6D"/>
    <w:rsid w:val="00A916CA"/>
    <w:rsid w:val="00A9327C"/>
    <w:rsid w:val="00A9671C"/>
    <w:rsid w:val="00AA1688"/>
    <w:rsid w:val="00AA1AEE"/>
    <w:rsid w:val="00AA1D3F"/>
    <w:rsid w:val="00AA1F3C"/>
    <w:rsid w:val="00AA3AB4"/>
    <w:rsid w:val="00AA4B84"/>
    <w:rsid w:val="00AB40C0"/>
    <w:rsid w:val="00AB4836"/>
    <w:rsid w:val="00AB62F1"/>
    <w:rsid w:val="00AB75AF"/>
    <w:rsid w:val="00AC0BCF"/>
    <w:rsid w:val="00AC1F1C"/>
    <w:rsid w:val="00AC37B2"/>
    <w:rsid w:val="00AC5217"/>
    <w:rsid w:val="00AD2FEB"/>
    <w:rsid w:val="00AD4BCF"/>
    <w:rsid w:val="00AD6E03"/>
    <w:rsid w:val="00AE2EDC"/>
    <w:rsid w:val="00AE5B2C"/>
    <w:rsid w:val="00AE6B05"/>
    <w:rsid w:val="00AE723B"/>
    <w:rsid w:val="00AF1FC5"/>
    <w:rsid w:val="00AF26F4"/>
    <w:rsid w:val="00AF2B20"/>
    <w:rsid w:val="00AF78D5"/>
    <w:rsid w:val="00B000DC"/>
    <w:rsid w:val="00B02DF7"/>
    <w:rsid w:val="00B04C7D"/>
    <w:rsid w:val="00B0675E"/>
    <w:rsid w:val="00B1063A"/>
    <w:rsid w:val="00B11315"/>
    <w:rsid w:val="00B127C7"/>
    <w:rsid w:val="00B15449"/>
    <w:rsid w:val="00B170D9"/>
    <w:rsid w:val="00B2390A"/>
    <w:rsid w:val="00B23A60"/>
    <w:rsid w:val="00B24483"/>
    <w:rsid w:val="00B27E5B"/>
    <w:rsid w:val="00B3217C"/>
    <w:rsid w:val="00B35F80"/>
    <w:rsid w:val="00B4465D"/>
    <w:rsid w:val="00B454EE"/>
    <w:rsid w:val="00B50A80"/>
    <w:rsid w:val="00B547D3"/>
    <w:rsid w:val="00B57D92"/>
    <w:rsid w:val="00B612CE"/>
    <w:rsid w:val="00B61F48"/>
    <w:rsid w:val="00B620CE"/>
    <w:rsid w:val="00B629F0"/>
    <w:rsid w:val="00B6477F"/>
    <w:rsid w:val="00B67752"/>
    <w:rsid w:val="00B73C6D"/>
    <w:rsid w:val="00B75360"/>
    <w:rsid w:val="00B81FEB"/>
    <w:rsid w:val="00B83B1B"/>
    <w:rsid w:val="00B83BA9"/>
    <w:rsid w:val="00B862B8"/>
    <w:rsid w:val="00B90764"/>
    <w:rsid w:val="00B90922"/>
    <w:rsid w:val="00B916DC"/>
    <w:rsid w:val="00B91935"/>
    <w:rsid w:val="00B92508"/>
    <w:rsid w:val="00B9610E"/>
    <w:rsid w:val="00B96355"/>
    <w:rsid w:val="00B9781E"/>
    <w:rsid w:val="00BA0D13"/>
    <w:rsid w:val="00BA11FF"/>
    <w:rsid w:val="00BA6E93"/>
    <w:rsid w:val="00BA784A"/>
    <w:rsid w:val="00BB10E4"/>
    <w:rsid w:val="00BB2650"/>
    <w:rsid w:val="00BB3A8B"/>
    <w:rsid w:val="00BB3E4C"/>
    <w:rsid w:val="00BB667E"/>
    <w:rsid w:val="00BB7519"/>
    <w:rsid w:val="00BC21B6"/>
    <w:rsid w:val="00BC42F1"/>
    <w:rsid w:val="00BC4FDE"/>
    <w:rsid w:val="00BC5E35"/>
    <w:rsid w:val="00BD1C99"/>
    <w:rsid w:val="00BD51CD"/>
    <w:rsid w:val="00BE40CB"/>
    <w:rsid w:val="00BE4223"/>
    <w:rsid w:val="00BE427D"/>
    <w:rsid w:val="00BE45E6"/>
    <w:rsid w:val="00BE732C"/>
    <w:rsid w:val="00BE7C58"/>
    <w:rsid w:val="00BF068C"/>
    <w:rsid w:val="00BF21B6"/>
    <w:rsid w:val="00BF5A81"/>
    <w:rsid w:val="00BF79F1"/>
    <w:rsid w:val="00C00F2F"/>
    <w:rsid w:val="00C0262D"/>
    <w:rsid w:val="00C03035"/>
    <w:rsid w:val="00C04075"/>
    <w:rsid w:val="00C0555C"/>
    <w:rsid w:val="00C11027"/>
    <w:rsid w:val="00C20798"/>
    <w:rsid w:val="00C24067"/>
    <w:rsid w:val="00C25D75"/>
    <w:rsid w:val="00C2649D"/>
    <w:rsid w:val="00C27231"/>
    <w:rsid w:val="00C274A1"/>
    <w:rsid w:val="00C31C35"/>
    <w:rsid w:val="00C32B85"/>
    <w:rsid w:val="00C33079"/>
    <w:rsid w:val="00C42096"/>
    <w:rsid w:val="00C43B31"/>
    <w:rsid w:val="00C445A0"/>
    <w:rsid w:val="00C5106B"/>
    <w:rsid w:val="00C52CE2"/>
    <w:rsid w:val="00C53A09"/>
    <w:rsid w:val="00C554AA"/>
    <w:rsid w:val="00C57C81"/>
    <w:rsid w:val="00C615A4"/>
    <w:rsid w:val="00C63E8F"/>
    <w:rsid w:val="00C666CF"/>
    <w:rsid w:val="00C73CFF"/>
    <w:rsid w:val="00C750DE"/>
    <w:rsid w:val="00C75252"/>
    <w:rsid w:val="00C75F57"/>
    <w:rsid w:val="00C81F3F"/>
    <w:rsid w:val="00C84F29"/>
    <w:rsid w:val="00C85320"/>
    <w:rsid w:val="00C87721"/>
    <w:rsid w:val="00C953AE"/>
    <w:rsid w:val="00C95EF5"/>
    <w:rsid w:val="00C97E11"/>
    <w:rsid w:val="00CA085D"/>
    <w:rsid w:val="00CA3D0C"/>
    <w:rsid w:val="00CA61B1"/>
    <w:rsid w:val="00CB050C"/>
    <w:rsid w:val="00CB2923"/>
    <w:rsid w:val="00CB4F3F"/>
    <w:rsid w:val="00CB6651"/>
    <w:rsid w:val="00CB6887"/>
    <w:rsid w:val="00CC1CA2"/>
    <w:rsid w:val="00CD3005"/>
    <w:rsid w:val="00CD4C7B"/>
    <w:rsid w:val="00CD5166"/>
    <w:rsid w:val="00CD6FA0"/>
    <w:rsid w:val="00CE04EA"/>
    <w:rsid w:val="00CE7672"/>
    <w:rsid w:val="00CF0F2D"/>
    <w:rsid w:val="00CF1D22"/>
    <w:rsid w:val="00CF1DC6"/>
    <w:rsid w:val="00CF50B4"/>
    <w:rsid w:val="00D00250"/>
    <w:rsid w:val="00D006FB"/>
    <w:rsid w:val="00D007AD"/>
    <w:rsid w:val="00D019CA"/>
    <w:rsid w:val="00D06AEF"/>
    <w:rsid w:val="00D0768D"/>
    <w:rsid w:val="00D1215F"/>
    <w:rsid w:val="00D13402"/>
    <w:rsid w:val="00D13939"/>
    <w:rsid w:val="00D17430"/>
    <w:rsid w:val="00D22038"/>
    <w:rsid w:val="00D25B43"/>
    <w:rsid w:val="00D30928"/>
    <w:rsid w:val="00D33FCE"/>
    <w:rsid w:val="00D440A0"/>
    <w:rsid w:val="00D44270"/>
    <w:rsid w:val="00D44FB7"/>
    <w:rsid w:val="00D46DB0"/>
    <w:rsid w:val="00D46EE9"/>
    <w:rsid w:val="00D509D8"/>
    <w:rsid w:val="00D53294"/>
    <w:rsid w:val="00D54CEC"/>
    <w:rsid w:val="00D55EBF"/>
    <w:rsid w:val="00D62091"/>
    <w:rsid w:val="00D635D7"/>
    <w:rsid w:val="00D738D6"/>
    <w:rsid w:val="00D7547D"/>
    <w:rsid w:val="00D75E63"/>
    <w:rsid w:val="00D80795"/>
    <w:rsid w:val="00D825DF"/>
    <w:rsid w:val="00D8638C"/>
    <w:rsid w:val="00D86A9F"/>
    <w:rsid w:val="00D87E00"/>
    <w:rsid w:val="00D9134D"/>
    <w:rsid w:val="00D91CD4"/>
    <w:rsid w:val="00D92DD2"/>
    <w:rsid w:val="00D92F48"/>
    <w:rsid w:val="00D96F9B"/>
    <w:rsid w:val="00D97CD9"/>
    <w:rsid w:val="00DA25B3"/>
    <w:rsid w:val="00DA57C0"/>
    <w:rsid w:val="00DA7A03"/>
    <w:rsid w:val="00DB1818"/>
    <w:rsid w:val="00DB36A3"/>
    <w:rsid w:val="00DB553C"/>
    <w:rsid w:val="00DC0BD3"/>
    <w:rsid w:val="00DC309B"/>
    <w:rsid w:val="00DC37B7"/>
    <w:rsid w:val="00DC4A4D"/>
    <w:rsid w:val="00DC4DA2"/>
    <w:rsid w:val="00DD0F6C"/>
    <w:rsid w:val="00DE03C6"/>
    <w:rsid w:val="00DE1406"/>
    <w:rsid w:val="00DE1409"/>
    <w:rsid w:val="00DF0B98"/>
    <w:rsid w:val="00DF0C0E"/>
    <w:rsid w:val="00DF0CD6"/>
    <w:rsid w:val="00DF30BB"/>
    <w:rsid w:val="00DF5E10"/>
    <w:rsid w:val="00E058B3"/>
    <w:rsid w:val="00E07838"/>
    <w:rsid w:val="00E07DDF"/>
    <w:rsid w:val="00E10EDC"/>
    <w:rsid w:val="00E1265D"/>
    <w:rsid w:val="00E1339A"/>
    <w:rsid w:val="00E138EC"/>
    <w:rsid w:val="00E24913"/>
    <w:rsid w:val="00E30152"/>
    <w:rsid w:val="00E3157B"/>
    <w:rsid w:val="00E340BC"/>
    <w:rsid w:val="00E36210"/>
    <w:rsid w:val="00E374BA"/>
    <w:rsid w:val="00E4016F"/>
    <w:rsid w:val="00E405BD"/>
    <w:rsid w:val="00E40760"/>
    <w:rsid w:val="00E40C2D"/>
    <w:rsid w:val="00E41BEB"/>
    <w:rsid w:val="00E41F55"/>
    <w:rsid w:val="00E43BB2"/>
    <w:rsid w:val="00E456FF"/>
    <w:rsid w:val="00E477FB"/>
    <w:rsid w:val="00E52ACB"/>
    <w:rsid w:val="00E54414"/>
    <w:rsid w:val="00E54531"/>
    <w:rsid w:val="00E5480A"/>
    <w:rsid w:val="00E54A1B"/>
    <w:rsid w:val="00E60AB2"/>
    <w:rsid w:val="00E610F3"/>
    <w:rsid w:val="00E62835"/>
    <w:rsid w:val="00E6678E"/>
    <w:rsid w:val="00E71098"/>
    <w:rsid w:val="00E7251B"/>
    <w:rsid w:val="00E73BD3"/>
    <w:rsid w:val="00E7411B"/>
    <w:rsid w:val="00E755A2"/>
    <w:rsid w:val="00E77645"/>
    <w:rsid w:val="00E852FF"/>
    <w:rsid w:val="00E85C0C"/>
    <w:rsid w:val="00E90ABE"/>
    <w:rsid w:val="00E94296"/>
    <w:rsid w:val="00E96C0A"/>
    <w:rsid w:val="00E97037"/>
    <w:rsid w:val="00EA04E7"/>
    <w:rsid w:val="00EA0733"/>
    <w:rsid w:val="00EA22F8"/>
    <w:rsid w:val="00EA2AFC"/>
    <w:rsid w:val="00EA4EA1"/>
    <w:rsid w:val="00EB3EC6"/>
    <w:rsid w:val="00EB5548"/>
    <w:rsid w:val="00EB6C64"/>
    <w:rsid w:val="00EB74E9"/>
    <w:rsid w:val="00EC4A25"/>
    <w:rsid w:val="00EC508B"/>
    <w:rsid w:val="00ED1FE0"/>
    <w:rsid w:val="00ED2FC7"/>
    <w:rsid w:val="00ED3000"/>
    <w:rsid w:val="00ED6769"/>
    <w:rsid w:val="00EE0A1E"/>
    <w:rsid w:val="00EE0F8D"/>
    <w:rsid w:val="00EE2020"/>
    <w:rsid w:val="00EE42C3"/>
    <w:rsid w:val="00EF0706"/>
    <w:rsid w:val="00EF17FD"/>
    <w:rsid w:val="00EF2B88"/>
    <w:rsid w:val="00EF30C4"/>
    <w:rsid w:val="00EF3C02"/>
    <w:rsid w:val="00EF5B7F"/>
    <w:rsid w:val="00F01ECD"/>
    <w:rsid w:val="00F025A2"/>
    <w:rsid w:val="00F045E2"/>
    <w:rsid w:val="00F121DE"/>
    <w:rsid w:val="00F12455"/>
    <w:rsid w:val="00F166B6"/>
    <w:rsid w:val="00F16B48"/>
    <w:rsid w:val="00F176AA"/>
    <w:rsid w:val="00F2026E"/>
    <w:rsid w:val="00F2210A"/>
    <w:rsid w:val="00F24A62"/>
    <w:rsid w:val="00F27043"/>
    <w:rsid w:val="00F272D8"/>
    <w:rsid w:val="00F27583"/>
    <w:rsid w:val="00F3071C"/>
    <w:rsid w:val="00F3514D"/>
    <w:rsid w:val="00F36899"/>
    <w:rsid w:val="00F37743"/>
    <w:rsid w:val="00F40193"/>
    <w:rsid w:val="00F420F3"/>
    <w:rsid w:val="00F42311"/>
    <w:rsid w:val="00F42B11"/>
    <w:rsid w:val="00F435D2"/>
    <w:rsid w:val="00F5012D"/>
    <w:rsid w:val="00F50F00"/>
    <w:rsid w:val="00F53D3D"/>
    <w:rsid w:val="00F548AF"/>
    <w:rsid w:val="00F54A3D"/>
    <w:rsid w:val="00F56F67"/>
    <w:rsid w:val="00F653B8"/>
    <w:rsid w:val="00F66C7B"/>
    <w:rsid w:val="00F66D03"/>
    <w:rsid w:val="00F678EE"/>
    <w:rsid w:val="00F70E84"/>
    <w:rsid w:val="00F73BE9"/>
    <w:rsid w:val="00F76F8F"/>
    <w:rsid w:val="00F805C5"/>
    <w:rsid w:val="00F8161A"/>
    <w:rsid w:val="00F83087"/>
    <w:rsid w:val="00F840F6"/>
    <w:rsid w:val="00F8427D"/>
    <w:rsid w:val="00F913F0"/>
    <w:rsid w:val="00F92264"/>
    <w:rsid w:val="00F92C9B"/>
    <w:rsid w:val="00F95377"/>
    <w:rsid w:val="00F95A00"/>
    <w:rsid w:val="00FA0F22"/>
    <w:rsid w:val="00FA1266"/>
    <w:rsid w:val="00FA17F0"/>
    <w:rsid w:val="00FA3F7F"/>
    <w:rsid w:val="00FA4805"/>
    <w:rsid w:val="00FA5910"/>
    <w:rsid w:val="00FA6E4C"/>
    <w:rsid w:val="00FB1046"/>
    <w:rsid w:val="00FB2BEA"/>
    <w:rsid w:val="00FB7011"/>
    <w:rsid w:val="00FC02F9"/>
    <w:rsid w:val="00FC1192"/>
    <w:rsid w:val="00FC2AEF"/>
    <w:rsid w:val="00FC423C"/>
    <w:rsid w:val="00FC53BF"/>
    <w:rsid w:val="00FC6491"/>
    <w:rsid w:val="00FD17E4"/>
    <w:rsid w:val="00FD27A2"/>
    <w:rsid w:val="00FD34A7"/>
    <w:rsid w:val="00FD34C0"/>
    <w:rsid w:val="00FD37AE"/>
    <w:rsid w:val="00FD3826"/>
    <w:rsid w:val="00FD708D"/>
    <w:rsid w:val="00FE1D0D"/>
    <w:rsid w:val="00FE31C0"/>
    <w:rsid w:val="00FE4DCF"/>
    <w:rsid w:val="00FE5A30"/>
    <w:rsid w:val="00FE5E1D"/>
    <w:rsid w:val="00FE6813"/>
    <w:rsid w:val="00FF1767"/>
    <w:rsid w:val="00FF245E"/>
    <w:rsid w:val="00FF4BAA"/>
    <w:rsid w:val="00FF78DE"/>
    <w:rsid w:val="00FF7B91"/>
    <w:rsid w:val="00FF7BCD"/>
    <w:rsid w:val="1095521B"/>
    <w:rsid w:val="12EBAC29"/>
    <w:rsid w:val="18A87FEA"/>
    <w:rsid w:val="19F3ED6E"/>
    <w:rsid w:val="203955A7"/>
    <w:rsid w:val="2FA4B8FB"/>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DD88330-5FF3-4F12-964D-1F0FB51C2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link w:val="ListParagraph"/>
    <w:uiPriority w:val="34"/>
    <w:locked/>
    <w:rsid w:val="002F0791"/>
    <w:rPr>
      <w:lang w:val="en-GB"/>
    </w:rPr>
  </w:style>
  <w:style w:type="character" w:customStyle="1" w:styleId="Heading3Char">
    <w:name w:val="Heading 3 Char"/>
    <w:basedOn w:val="DefaultParagraphFont"/>
    <w:link w:val="Heading3"/>
    <w:rsid w:val="00CA61B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77389">
      <w:bodyDiv w:val="1"/>
      <w:marLeft w:val="0"/>
      <w:marRight w:val="0"/>
      <w:marTop w:val="0"/>
      <w:marBottom w:val="0"/>
      <w:divBdr>
        <w:top w:val="none" w:sz="0" w:space="0" w:color="auto"/>
        <w:left w:val="none" w:sz="0" w:space="0" w:color="auto"/>
        <w:bottom w:val="none" w:sz="0" w:space="0" w:color="auto"/>
        <w:right w:val="none" w:sz="0" w:space="0" w:color="auto"/>
      </w:divBdr>
    </w:div>
    <w:div w:id="86193535">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83137162">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328095452">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96060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5AIRPNAIUNRU-490051479-3655</_dlc_DocId>
    <_dlc_DocIdUrl xmlns="71c5aaf6-e6ce-465b-b873-5148d2a4c105">
      <Url>https://nokia.sharepoint.com/sites/c5g/projects/FAAS/_layouts/15/DocIdRedir.aspx?ID=5AIRPNAIUNRU-490051479-3655</Url>
      <Description>5AIRPNAIUNRU-490051479-3655</Description>
    </_dlc_DocIdUrl>
    <Document_x0020_category xmlns="3b34c8f0-1ef5-4d1e-bb66-517ce7fe7356" xsi:nil="true"/>
    <_Flow_SignoffStatus xmlns="bd98b143-97af-43fb-a8de-63b93b944041"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F427-CB01-4603-9D1E-7DE83A5DD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4.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136</TotalTime>
  <Pages>9</Pages>
  <Words>4211</Words>
  <Characters>24008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28163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208</cp:revision>
  <dcterms:created xsi:type="dcterms:W3CDTF">2021-10-18T22:00:00Z</dcterms:created>
  <dcterms:modified xsi:type="dcterms:W3CDTF">2021-10-22T06:16:00Z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d05e0cc8-f364-4182-99cc-dada27ae77fb</vt:lpwstr>
  </property>
</Properties>
</file>